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2B" w:rsidRPr="00C00D8B" w:rsidRDefault="00B72E2B" w:rsidP="00B72E2B">
      <w:pPr>
        <w:jc w:val="both"/>
        <w:rPr>
          <w:sz w:val="40"/>
          <w:szCs w:val="40"/>
        </w:rPr>
      </w:pPr>
    </w:p>
    <w:p w:rsidR="00B72E2B" w:rsidRPr="00C00D8B" w:rsidRDefault="00B72E2B" w:rsidP="00B72E2B">
      <w:pPr>
        <w:ind w:firstLine="360"/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Предоставление государственной услуги «Запись на прием к врачу» в ГАУЗ </w:t>
      </w:r>
      <w:proofErr w:type="gramStart"/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СО</w:t>
      </w:r>
      <w:proofErr w:type="gramEnd"/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 «Качканарская СП» осуществляется в соответствии с регламентом утвержденным приказом Министерством здравоохранения Свердловской области от 03.07.14г. № 869-П, от 16.03.15г. № 28</w:t>
      </w:r>
      <w:r w:rsidR="00212453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7-П.  Расписание выставлено на 14</w:t>
      </w: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 дней, все первичные талоны размещены: </w:t>
      </w:r>
    </w:p>
    <w:p w:rsidR="00B72E2B" w:rsidRPr="00C00D8B" w:rsidRDefault="00B72E2B" w:rsidP="00B72E2B">
      <w:pPr>
        <w:numPr>
          <w:ilvl w:val="0"/>
          <w:numId w:val="1"/>
        </w:numPr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через контакт-центр 8-800-1000-153</w:t>
      </w:r>
    </w:p>
    <w:p w:rsidR="00B72E2B" w:rsidRPr="00212453" w:rsidRDefault="00B72E2B" w:rsidP="00B72E2B">
      <w:pPr>
        <w:numPr>
          <w:ilvl w:val="0"/>
          <w:numId w:val="1"/>
        </w:numPr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по телефону регистратуры -8(34341)60475</w:t>
      </w:r>
    </w:p>
    <w:p w:rsidR="00212453" w:rsidRPr="00C00D8B" w:rsidRDefault="00212453" w:rsidP="00B72E2B">
      <w:pPr>
        <w:numPr>
          <w:ilvl w:val="0"/>
          <w:numId w:val="1"/>
        </w:numPr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через портал «Государственные услуги»</w:t>
      </w:r>
      <w:r w:rsidR="00DA4BCD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gramStart"/>
      <w:r w:rsidR="00DA4BCD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с</w:t>
      </w:r>
      <w:proofErr w:type="gramEnd"/>
      <w:r w:rsidR="00DA4BCD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 ссылкой на ЕПГУ, личный кабинет «Моё здоровье»</w:t>
      </w:r>
    </w:p>
    <w:p w:rsidR="00B72E2B" w:rsidRPr="00C00D8B" w:rsidRDefault="00B72E2B" w:rsidP="00B72E2B">
      <w:pPr>
        <w:ind w:left="360"/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</w:p>
    <w:p w:rsidR="00B72E2B" w:rsidRPr="00C00D8B" w:rsidRDefault="00B72E2B" w:rsidP="00664441">
      <w:pPr>
        <w:ind w:firstLine="708"/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С целью обеспечения доступности стоматологической помощи в рамках программы ОМС в поликлинике приняты следующие организационные мероприятия. </w:t>
      </w:r>
    </w:p>
    <w:p w:rsidR="00B72E2B" w:rsidRPr="00C00D8B" w:rsidRDefault="00B72E2B" w:rsidP="00B72E2B">
      <w:pPr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при обращении пациента с острой болью, помощь оказывается незамедлительно в день обращения;</w:t>
      </w:r>
    </w:p>
    <w:p w:rsidR="00B72E2B" w:rsidRPr="00C00D8B" w:rsidRDefault="00B72E2B" w:rsidP="00B72E2B">
      <w:pPr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консультативная</w:t>
      </w:r>
      <w:r w:rsidR="00212453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 и диагностическая</w:t>
      </w: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 xml:space="preserve"> помощь оказывается незамедлительно в день обращения;</w:t>
      </w:r>
    </w:p>
    <w:p w:rsidR="00B72E2B" w:rsidRPr="00C00D8B" w:rsidRDefault="00B72E2B" w:rsidP="00B72E2B">
      <w:pPr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iCs/>
          <w:color w:val="000000" w:themeColor="text1"/>
          <w:sz w:val="40"/>
          <w:szCs w:val="40"/>
          <w:shd w:val="clear" w:color="auto" w:fill="FFFFFF"/>
        </w:rPr>
      </w:pPr>
      <w:r w:rsidRPr="00C00D8B"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  <w:t>при отсутствии свободных талонов для оказания плановой помощи, пациент может записаться в «Лист ожидания» - срок ожидания услуги не более 14 дней;</w:t>
      </w:r>
    </w:p>
    <w:p w:rsidR="00B72E2B" w:rsidRPr="00C00D8B" w:rsidRDefault="00B72E2B" w:rsidP="00B72E2B">
      <w:pPr>
        <w:ind w:left="360"/>
        <w:jc w:val="both"/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</w:pPr>
    </w:p>
    <w:p w:rsidR="00B72E2B" w:rsidRPr="00C00D8B" w:rsidRDefault="00B72E2B" w:rsidP="00B72E2B">
      <w:pPr>
        <w:ind w:left="360"/>
        <w:jc w:val="both"/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</w:pPr>
    </w:p>
    <w:p w:rsidR="00B72E2B" w:rsidRPr="00C00D8B" w:rsidRDefault="00B72E2B" w:rsidP="00B72E2B">
      <w:pPr>
        <w:ind w:left="360"/>
        <w:jc w:val="both"/>
        <w:rPr>
          <w:rStyle w:val="a5"/>
          <w:b w:val="0"/>
          <w:iCs/>
          <w:color w:val="000000" w:themeColor="text1"/>
          <w:sz w:val="40"/>
          <w:szCs w:val="40"/>
          <w:shd w:val="clear" w:color="auto" w:fill="FFFFFF"/>
        </w:rPr>
      </w:pPr>
    </w:p>
    <w:sectPr w:rsidR="00B72E2B" w:rsidRPr="00C00D8B" w:rsidSect="004D0972">
      <w:pgSz w:w="11905" w:h="16836"/>
      <w:pgMar w:top="567" w:right="567" w:bottom="567" w:left="567" w:header="425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383F"/>
    <w:multiLevelType w:val="hybridMultilevel"/>
    <w:tmpl w:val="0416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E4369"/>
    <w:multiLevelType w:val="hybridMultilevel"/>
    <w:tmpl w:val="B6C67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2E2B"/>
    <w:rsid w:val="000A4497"/>
    <w:rsid w:val="00212453"/>
    <w:rsid w:val="004B5F9C"/>
    <w:rsid w:val="004D0972"/>
    <w:rsid w:val="004D6FF3"/>
    <w:rsid w:val="00664441"/>
    <w:rsid w:val="006C48B1"/>
    <w:rsid w:val="00890B87"/>
    <w:rsid w:val="0093418A"/>
    <w:rsid w:val="00B27A0B"/>
    <w:rsid w:val="00B72E2B"/>
    <w:rsid w:val="00C00D8B"/>
    <w:rsid w:val="00DA4BCD"/>
    <w:rsid w:val="00F7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2E2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72E2B"/>
    <w:rPr>
      <w:rFonts w:ascii="Courier New" w:hAnsi="Courier New"/>
    </w:rPr>
  </w:style>
  <w:style w:type="character" w:styleId="a5">
    <w:name w:val="Strong"/>
    <w:basedOn w:val="a0"/>
    <w:uiPriority w:val="22"/>
    <w:qFormat/>
    <w:rsid w:val="00B72E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Company>stomotol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2017-10-03T10:08:00Z</dcterms:created>
  <dcterms:modified xsi:type="dcterms:W3CDTF">2021-05-27T08:40:00Z</dcterms:modified>
</cp:coreProperties>
</file>