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42D" w:rsidRDefault="0096042D">
      <w:pPr>
        <w:pStyle w:val="1"/>
      </w:pPr>
      <w:hyperlink r:id="rId4" w:history="1">
        <w:r>
          <w:rPr>
            <w:rStyle w:val="a4"/>
            <w:rFonts w:cs="Arial"/>
            <w:b w:val="0"/>
            <w:bCs w:val="0"/>
          </w:rPr>
          <w:t xml:space="preserve">Постановление Правительства Свердловской области </w:t>
        </w:r>
        <w:r>
          <w:rPr>
            <w:rStyle w:val="a4"/>
            <w:rFonts w:cs="Arial"/>
            <w:b w:val="0"/>
            <w:bCs w:val="0"/>
          </w:rPr>
          <w:br/>
          <w:t xml:space="preserve">от 16 ноября 2010 г. N 1658-ПП </w:t>
        </w:r>
        <w:r>
          <w:rPr>
            <w:rStyle w:val="a4"/>
            <w:rFonts w:cs="Arial"/>
            <w:b w:val="0"/>
            <w:bCs w:val="0"/>
          </w:rPr>
          <w:br/>
          <w:t>"О порядке предоставления мер социальной поддержки по лекарственному обеспечению отдельных категорий граждан, проживающих в Свердловской области, за счет средств областного бюджета"</w:t>
        </w:r>
      </w:hyperlink>
    </w:p>
    <w:p w:rsidR="0096042D" w:rsidRDefault="0096042D">
      <w:pPr>
        <w:pStyle w:val="affd"/>
      </w:pPr>
      <w:r>
        <w:t>С изменениями и дополнениями от:</w:t>
      </w:r>
    </w:p>
    <w:p w:rsidR="0096042D" w:rsidRDefault="0096042D">
      <w:pPr>
        <w:pStyle w:val="af8"/>
      </w:pPr>
      <w:r>
        <w:t>15 марта, 22 мая 2012 г., 16 апреля, 6 мая, 24 октября 2013 г., 19 февраля, 25 июня 2014 г.</w:t>
      </w:r>
    </w:p>
    <w:p w:rsidR="0096042D" w:rsidRDefault="0096042D">
      <w:pPr>
        <w:pStyle w:val="afa"/>
        <w:rPr>
          <w:color w:val="000000"/>
          <w:sz w:val="16"/>
          <w:szCs w:val="16"/>
        </w:rPr>
      </w:pPr>
      <w:r>
        <w:rPr>
          <w:color w:val="000000"/>
          <w:sz w:val="16"/>
          <w:szCs w:val="16"/>
        </w:rPr>
        <w:t>ГАРАНТ:</w:t>
      </w:r>
    </w:p>
    <w:p w:rsidR="0096042D" w:rsidRDefault="0096042D">
      <w:pPr>
        <w:pStyle w:val="afa"/>
      </w:pPr>
      <w:bookmarkStart w:id="0" w:name="sub_256356384"/>
      <w:r>
        <w:t xml:space="preserve">См. </w:t>
      </w:r>
      <w:hyperlink r:id="rId5" w:history="1">
        <w:r>
          <w:rPr>
            <w:rStyle w:val="a4"/>
            <w:rFonts w:cs="Arial"/>
          </w:rPr>
          <w:t>Приказ</w:t>
        </w:r>
      </w:hyperlink>
      <w:r>
        <w:t xml:space="preserve"> Министерства здравоохранения Свердловской области от 17 декабря 2010 г. N 1245-п "О реализации постановления Правительства Свердловской области от 16.11.2010 г. N 1658-ПП "О порядке предоставления мер социальной поддержки по лекарственному обеспечению отдельных категорий граждан, проживающих в Свердловской области, за счет средств областного бюджета"</w:t>
      </w:r>
    </w:p>
    <w:bookmarkEnd w:id="0"/>
    <w:p w:rsidR="0096042D" w:rsidRDefault="0096042D">
      <w:pPr>
        <w:pStyle w:val="afa"/>
      </w:pPr>
    </w:p>
    <w:p w:rsidR="0096042D" w:rsidRDefault="0096042D">
      <w:pPr>
        <w:pStyle w:val="afa"/>
        <w:rPr>
          <w:color w:val="000000"/>
          <w:sz w:val="16"/>
          <w:szCs w:val="16"/>
        </w:rPr>
      </w:pPr>
      <w:bookmarkStart w:id="1" w:name="sub_112"/>
      <w:r>
        <w:rPr>
          <w:color w:val="000000"/>
          <w:sz w:val="16"/>
          <w:szCs w:val="16"/>
        </w:rPr>
        <w:t>Информация об изменениях:</w:t>
      </w:r>
    </w:p>
    <w:bookmarkStart w:id="2" w:name="sub_256359044"/>
    <w:bookmarkEnd w:id="1"/>
    <w:p w:rsidR="0096042D" w:rsidRDefault="0096042D">
      <w:pPr>
        <w:pStyle w:val="afb"/>
      </w:pPr>
      <w:r>
        <w:fldChar w:fldCharType="begin"/>
      </w:r>
      <w:r>
        <w:instrText>HYPERLINK "garantF1://20820014.1011"</w:instrText>
      </w:r>
      <w:r>
        <w:fldChar w:fldCharType="separate"/>
      </w:r>
      <w:r>
        <w:rPr>
          <w:rStyle w:val="a4"/>
          <w:rFonts w:cs="Arial"/>
        </w:rPr>
        <w:t>Постановлением</w:t>
      </w:r>
      <w:r>
        <w:fldChar w:fldCharType="end"/>
      </w:r>
      <w:r>
        <w:t xml:space="preserve"> Правительства Свердловской области от 16 апреля 2013 г. N 494-ПП преамбула настоящего постановления изложена в новой редакции</w:t>
      </w:r>
    </w:p>
    <w:bookmarkEnd w:id="2"/>
    <w:p w:rsidR="0096042D" w:rsidRDefault="0096042D">
      <w:pPr>
        <w:pStyle w:val="afb"/>
      </w:pPr>
      <w:r>
        <w:fldChar w:fldCharType="begin"/>
      </w:r>
      <w:r>
        <w:instrText>HYPERLINK "garantF1://20820824.112"</w:instrText>
      </w:r>
      <w:r>
        <w:fldChar w:fldCharType="separate"/>
      </w:r>
      <w:r>
        <w:rPr>
          <w:rStyle w:val="a4"/>
          <w:rFonts w:cs="Arial"/>
        </w:rPr>
        <w:t>См. текст преамбулы в предыдущей редакции</w:t>
      </w:r>
      <w:r>
        <w:fldChar w:fldCharType="end"/>
      </w:r>
    </w:p>
    <w:p w:rsidR="0096042D" w:rsidRDefault="0096042D">
      <w:r>
        <w:t xml:space="preserve">Во исполнение </w:t>
      </w:r>
      <w:hyperlink r:id="rId6" w:history="1">
        <w:r>
          <w:rPr>
            <w:rStyle w:val="a4"/>
            <w:rFonts w:cs="Arial"/>
          </w:rPr>
          <w:t>постановления</w:t>
        </w:r>
      </w:hyperlink>
      <w:r>
        <w:t xml:space="preserve"> Правительства Российской Федерации от 30.07.1994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w:t>
      </w:r>
      <w:hyperlink r:id="rId7" w:history="1">
        <w:r>
          <w:rPr>
            <w:rStyle w:val="a4"/>
            <w:rFonts w:cs="Arial"/>
          </w:rPr>
          <w:t>пункта 2 статьи 19</w:t>
        </w:r>
      </w:hyperlink>
      <w:r>
        <w:t xml:space="preserve"> Закона Свердловской области от 21 ноября 2012 года N 91-ОЗ "Об охране здоровья граждан в Свердловской области", в целях установления мер социальной поддержки по лекарственному обеспечению отдельных категорий граждан, проживающих в Свердловской области, Правительство Свердловской области постановляет:</w:t>
      </w:r>
    </w:p>
    <w:p w:rsidR="0096042D" w:rsidRDefault="0096042D">
      <w:bookmarkStart w:id="3" w:name="sub_1"/>
      <w:r>
        <w:t>1. Утвердить:</w:t>
      </w:r>
    </w:p>
    <w:p w:rsidR="0096042D" w:rsidRDefault="0096042D">
      <w:bookmarkStart w:id="4" w:name="sub_23"/>
      <w:bookmarkEnd w:id="3"/>
      <w:r>
        <w:t xml:space="preserve">1) </w:t>
      </w:r>
      <w:hyperlink w:anchor="sub_18" w:history="1">
        <w:r>
          <w:rPr>
            <w:rStyle w:val="a4"/>
            <w:rFonts w:cs="Arial"/>
          </w:rPr>
          <w:t>Порядок</w:t>
        </w:r>
      </w:hyperlink>
      <w:r>
        <w:t xml:space="preserve"> предоставления мер социальной поддержки по лекарственному обеспечению отдельных категорий граждан, проживающих в Свердловской области, за счет средств областного бюджета (прилагается);</w:t>
      </w:r>
    </w:p>
    <w:p w:rsidR="0096042D" w:rsidRDefault="0096042D">
      <w:pPr>
        <w:pStyle w:val="afa"/>
        <w:rPr>
          <w:color w:val="000000"/>
          <w:sz w:val="16"/>
          <w:szCs w:val="16"/>
        </w:rPr>
      </w:pPr>
      <w:bookmarkStart w:id="5" w:name="sub_24"/>
      <w:bookmarkEnd w:id="4"/>
      <w:r>
        <w:rPr>
          <w:color w:val="000000"/>
          <w:sz w:val="16"/>
          <w:szCs w:val="16"/>
        </w:rPr>
        <w:t>Информация об изменениях:</w:t>
      </w:r>
    </w:p>
    <w:bookmarkStart w:id="6" w:name="sub_256363772"/>
    <w:bookmarkEnd w:id="5"/>
    <w:p w:rsidR="0096042D" w:rsidRDefault="0096042D">
      <w:pPr>
        <w:pStyle w:val="afb"/>
      </w:pPr>
      <w:r>
        <w:fldChar w:fldCharType="begin"/>
      </w:r>
      <w:r>
        <w:instrText>HYPERLINK "garantF1://35092816.7"</w:instrText>
      </w:r>
      <w:r>
        <w:fldChar w:fldCharType="separate"/>
      </w:r>
      <w:r>
        <w:rPr>
          <w:rStyle w:val="a4"/>
          <w:rFonts w:cs="Arial"/>
        </w:rPr>
        <w:t>Постановлением</w:t>
      </w:r>
      <w:r>
        <w:fldChar w:fldCharType="end"/>
      </w:r>
      <w:r>
        <w:t xml:space="preserve"> Правительства Свердловской области от 15 марта 2012 г. N 261-ПП в подпункт 2 пункта 1 настоящего постановления внесены изменения</w:t>
      </w:r>
    </w:p>
    <w:bookmarkEnd w:id="6"/>
    <w:p w:rsidR="0096042D" w:rsidRDefault="0096042D">
      <w:pPr>
        <w:pStyle w:val="afb"/>
      </w:pPr>
      <w:r>
        <w:fldChar w:fldCharType="begin"/>
      </w:r>
      <w:r>
        <w:instrText>HYPERLINK "garantF1://35092971.24"</w:instrText>
      </w:r>
      <w:r>
        <w:fldChar w:fldCharType="separate"/>
      </w:r>
      <w:r>
        <w:rPr>
          <w:rStyle w:val="a4"/>
          <w:rFonts w:cs="Arial"/>
        </w:rPr>
        <w:t>См. текст подпункта в предыдущей редакции</w:t>
      </w:r>
      <w:r>
        <w:fldChar w:fldCharType="end"/>
      </w:r>
    </w:p>
    <w:p w:rsidR="0096042D" w:rsidRDefault="0096042D">
      <w:r>
        <w:t xml:space="preserve">2) </w:t>
      </w:r>
      <w:hyperlink w:anchor="sub_19" w:history="1">
        <w:r>
          <w:rPr>
            <w:rStyle w:val="a4"/>
            <w:rFonts w:cs="Arial"/>
          </w:rPr>
          <w:t>Перечень</w:t>
        </w:r>
      </w:hyperlink>
      <w:r>
        <w:t xml:space="preserve"> лекарственных препаратов и изделий медицинского назначения, отпускаемых по рецептам врачей бесплатно и на льготных условиях в аптечных организациях (прилагается);</w:t>
      </w:r>
    </w:p>
    <w:p w:rsidR="0096042D" w:rsidRDefault="0096042D">
      <w:bookmarkStart w:id="7" w:name="sub_25"/>
      <w:r>
        <w:t xml:space="preserve">3) </w:t>
      </w:r>
      <w:hyperlink w:anchor="sub_22" w:history="1">
        <w:r>
          <w:rPr>
            <w:rStyle w:val="a4"/>
            <w:rFonts w:cs="Arial"/>
          </w:rPr>
          <w:t>Перечень</w:t>
        </w:r>
      </w:hyperlink>
      <w:r>
        <w:t xml:space="preserve"> групп населения и категорий заболеваний граждан, проживающих в Свердловской области, которым предоставляются меры социальной поддержки по лекарственному обеспечению бесплатно и на льготных условиях по рецептам врачей в аптечных организациях за счет средств областного бюджета (прилагается).</w:t>
      </w:r>
    </w:p>
    <w:p w:rsidR="0096042D" w:rsidRDefault="0096042D">
      <w:bookmarkStart w:id="8" w:name="sub_2"/>
      <w:bookmarkEnd w:id="7"/>
      <w:r>
        <w:t>2. Определить уполномоченным исполнительным органом государственной власти Свердловской области по реализации мер социальной поддержки отдельных категорий граждан, проживающих в Свердловской области, по лекарственному обеспечению бесплатно и на льготных условиях по рецептам врачей в аптечных организациях за счет средств областного бюджета Министерство здравоохранения Свердловской области.</w:t>
      </w:r>
    </w:p>
    <w:p w:rsidR="0096042D" w:rsidRDefault="0096042D">
      <w:bookmarkStart w:id="9" w:name="sub_3"/>
      <w:bookmarkEnd w:id="8"/>
      <w:r>
        <w:t xml:space="preserve">3. Признать утратившим силу </w:t>
      </w:r>
      <w:hyperlink r:id="rId8" w:history="1">
        <w:r>
          <w:rPr>
            <w:rStyle w:val="a4"/>
            <w:rFonts w:cs="Arial"/>
          </w:rPr>
          <w:t>постановление</w:t>
        </w:r>
      </w:hyperlink>
      <w:r>
        <w:t xml:space="preserve"> Правительства Свердловской </w:t>
      </w:r>
      <w:r>
        <w:lastRenderedPageBreak/>
        <w:t>области от 17.12.2009 г. N 1832-ПП "О порядке предоставления мер социальной поддержки по лекарственному обеспечению отдельных категорий граждан, проживающих в Свердловской области, за счет средств областного бюджета в 2010 году" ("Областная газета", 2009, 25 декабря, N 398-399) с 1 января 2011 года.</w:t>
      </w:r>
    </w:p>
    <w:p w:rsidR="0096042D" w:rsidRDefault="0096042D">
      <w:bookmarkStart w:id="10" w:name="sub_4"/>
      <w:bookmarkEnd w:id="9"/>
      <w:r>
        <w:t>4. Настоящее постановление вступает в силу с 1 января 2011 года.</w:t>
      </w:r>
    </w:p>
    <w:p w:rsidR="0096042D" w:rsidRDefault="0096042D">
      <w:pPr>
        <w:pStyle w:val="afa"/>
        <w:rPr>
          <w:color w:val="000000"/>
          <w:sz w:val="16"/>
          <w:szCs w:val="16"/>
        </w:rPr>
      </w:pPr>
      <w:bookmarkStart w:id="11" w:name="sub_5"/>
      <w:bookmarkEnd w:id="10"/>
      <w:r>
        <w:rPr>
          <w:color w:val="000000"/>
          <w:sz w:val="16"/>
          <w:szCs w:val="16"/>
        </w:rPr>
        <w:t>Информация об изменениях:</w:t>
      </w:r>
    </w:p>
    <w:bookmarkStart w:id="12" w:name="sub_256370460"/>
    <w:bookmarkEnd w:id="11"/>
    <w:p w:rsidR="0096042D" w:rsidRDefault="0096042D">
      <w:pPr>
        <w:pStyle w:val="afb"/>
      </w:pPr>
      <w:r>
        <w:fldChar w:fldCharType="begin"/>
      </w:r>
      <w:r>
        <w:instrText>HYPERLINK "garantF1://20820014.102"</w:instrText>
      </w:r>
      <w:r>
        <w:fldChar w:fldCharType="separate"/>
      </w:r>
      <w:r>
        <w:rPr>
          <w:rStyle w:val="a4"/>
          <w:rFonts w:cs="Arial"/>
        </w:rPr>
        <w:t>Постановлением</w:t>
      </w:r>
      <w:r>
        <w:fldChar w:fldCharType="end"/>
      </w:r>
      <w:r>
        <w:t xml:space="preserve"> Правительства Свердловской области от 16 апреля 2013 г. N 494-ПП в пункт 5 настоящего постановления внесены изменения</w:t>
      </w:r>
    </w:p>
    <w:bookmarkEnd w:id="12"/>
    <w:p w:rsidR="0096042D" w:rsidRDefault="0096042D">
      <w:pPr>
        <w:pStyle w:val="afb"/>
      </w:pPr>
      <w:r>
        <w:fldChar w:fldCharType="begin"/>
      </w:r>
      <w:r>
        <w:instrText>HYPERLINK "garantF1://20820824.5"</w:instrText>
      </w:r>
      <w:r>
        <w:fldChar w:fldCharType="separate"/>
      </w:r>
      <w:r>
        <w:rPr>
          <w:rStyle w:val="a4"/>
          <w:rFonts w:cs="Arial"/>
        </w:rPr>
        <w:t>См. текст пункта в предыдущей редакции</w:t>
      </w:r>
      <w:r>
        <w:fldChar w:fldCharType="end"/>
      </w:r>
    </w:p>
    <w:p w:rsidR="0096042D" w:rsidRDefault="0096042D">
      <w:r>
        <w:t>5. Контроль за исполнением настоящего постановления возложить на Первого Заместителя Председателя Правительства Свердловской области В.А. Власова.</w:t>
      </w:r>
    </w:p>
    <w:p w:rsidR="0096042D" w:rsidRDefault="0096042D">
      <w:bookmarkStart w:id="13" w:name="sub_6"/>
      <w:r>
        <w:t xml:space="preserve">6. Настоящее постановление </w:t>
      </w:r>
      <w:hyperlink r:id="rId9" w:history="1">
        <w:r>
          <w:rPr>
            <w:rStyle w:val="a4"/>
            <w:rFonts w:cs="Arial"/>
          </w:rPr>
          <w:t>опубликовать</w:t>
        </w:r>
      </w:hyperlink>
      <w:r>
        <w:t xml:space="preserve"> в "Областной газете".</w:t>
      </w:r>
    </w:p>
    <w:bookmarkEnd w:id="13"/>
    <w:p w:rsidR="0096042D" w:rsidRDefault="0096042D"/>
    <w:tbl>
      <w:tblPr>
        <w:tblW w:w="0" w:type="auto"/>
        <w:tblInd w:w="108" w:type="dxa"/>
        <w:tblLook w:val="0000"/>
      </w:tblPr>
      <w:tblGrid>
        <w:gridCol w:w="6667"/>
        <w:gridCol w:w="3332"/>
      </w:tblGrid>
      <w:tr w:rsidR="0096042D">
        <w:tblPrEx>
          <w:tblCellMar>
            <w:top w:w="0" w:type="dxa"/>
            <w:bottom w:w="0" w:type="dxa"/>
          </w:tblCellMar>
        </w:tblPrEx>
        <w:tc>
          <w:tcPr>
            <w:tcW w:w="6667" w:type="dxa"/>
            <w:tcBorders>
              <w:top w:val="nil"/>
              <w:left w:val="nil"/>
              <w:bottom w:val="nil"/>
              <w:right w:val="nil"/>
            </w:tcBorders>
          </w:tcPr>
          <w:p w:rsidR="0096042D" w:rsidRDefault="0096042D">
            <w:pPr>
              <w:pStyle w:val="afff0"/>
            </w:pPr>
            <w:r>
              <w:t>Председатель Правительства</w:t>
            </w:r>
            <w:r>
              <w:br/>
              <w:t>Свердловской области</w:t>
            </w:r>
          </w:p>
        </w:tc>
        <w:tc>
          <w:tcPr>
            <w:tcW w:w="3332" w:type="dxa"/>
            <w:tcBorders>
              <w:top w:val="nil"/>
              <w:left w:val="nil"/>
              <w:bottom w:val="nil"/>
              <w:right w:val="nil"/>
            </w:tcBorders>
          </w:tcPr>
          <w:p w:rsidR="0096042D" w:rsidRDefault="0096042D">
            <w:pPr>
              <w:pStyle w:val="aff7"/>
              <w:jc w:val="right"/>
            </w:pPr>
            <w:r>
              <w:t>А.Л. Гредин</w:t>
            </w:r>
          </w:p>
        </w:tc>
      </w:tr>
    </w:tbl>
    <w:p w:rsidR="0096042D" w:rsidRDefault="0096042D"/>
    <w:p w:rsidR="0096042D" w:rsidRDefault="0096042D">
      <w:pPr>
        <w:pStyle w:val="afff0"/>
      </w:pPr>
      <w:r>
        <w:t>г. Екатеринбург</w:t>
      </w:r>
    </w:p>
    <w:p w:rsidR="0096042D" w:rsidRDefault="0096042D">
      <w:pPr>
        <w:pStyle w:val="afff0"/>
      </w:pPr>
      <w:r>
        <w:t>16 ноября 2010 года</w:t>
      </w:r>
    </w:p>
    <w:p w:rsidR="0096042D" w:rsidRDefault="0096042D">
      <w:pPr>
        <w:pStyle w:val="afff0"/>
      </w:pPr>
      <w:r>
        <w:t>N 1658-ПП</w:t>
      </w:r>
    </w:p>
    <w:p w:rsidR="0096042D" w:rsidRDefault="0096042D"/>
    <w:p w:rsidR="0096042D" w:rsidRDefault="0096042D">
      <w:pPr>
        <w:pStyle w:val="afa"/>
        <w:rPr>
          <w:color w:val="000000"/>
          <w:sz w:val="16"/>
          <w:szCs w:val="16"/>
        </w:rPr>
      </w:pPr>
      <w:bookmarkStart w:id="14" w:name="sub_18"/>
      <w:r>
        <w:rPr>
          <w:color w:val="000000"/>
          <w:sz w:val="16"/>
          <w:szCs w:val="16"/>
        </w:rPr>
        <w:t>Информация об изменениях:</w:t>
      </w:r>
    </w:p>
    <w:bookmarkStart w:id="15" w:name="sub_256381444"/>
    <w:bookmarkEnd w:id="14"/>
    <w:p w:rsidR="0096042D" w:rsidRDefault="0096042D">
      <w:pPr>
        <w:pStyle w:val="afb"/>
      </w:pPr>
      <w:r>
        <w:fldChar w:fldCharType="begin"/>
      </w:r>
      <w:r>
        <w:instrText>HYPERLINK "garantF1://35092816.8"</w:instrText>
      </w:r>
      <w:r>
        <w:fldChar w:fldCharType="separate"/>
      </w:r>
      <w:r>
        <w:rPr>
          <w:rStyle w:val="a4"/>
          <w:rFonts w:cs="Arial"/>
        </w:rPr>
        <w:t>Постановлением</w:t>
      </w:r>
      <w:r>
        <w:fldChar w:fldCharType="end"/>
      </w:r>
      <w:r>
        <w:t xml:space="preserve"> Правительства Свердловской области от 15 марта 2012 г. N 261-ПП в настоящий Порядок внесены изменения</w:t>
      </w:r>
    </w:p>
    <w:bookmarkEnd w:id="15"/>
    <w:p w:rsidR="0096042D" w:rsidRDefault="0096042D">
      <w:pPr>
        <w:pStyle w:val="afb"/>
      </w:pPr>
      <w:r>
        <w:fldChar w:fldCharType="begin"/>
      </w:r>
      <w:r>
        <w:instrText>HYPERLINK "garantF1://35092971.18"</w:instrText>
      </w:r>
      <w:r>
        <w:fldChar w:fldCharType="separate"/>
      </w:r>
      <w:r>
        <w:rPr>
          <w:rStyle w:val="a4"/>
          <w:rFonts w:cs="Arial"/>
        </w:rPr>
        <w:t>См. текст Порядка в предыдущей редакции</w:t>
      </w:r>
      <w:r>
        <w:fldChar w:fldCharType="end"/>
      </w:r>
    </w:p>
    <w:p w:rsidR="0096042D" w:rsidRDefault="0096042D">
      <w:pPr>
        <w:pStyle w:val="1"/>
      </w:pPr>
      <w:r>
        <w:t xml:space="preserve">Порядок </w:t>
      </w:r>
      <w:r>
        <w:br/>
        <w:t>предоставления мер социальной поддержки по лекарственному обеспечению отдельных категорий граждан, проживающих в Свердловской области, за счет средств областного бюджета</w:t>
      </w:r>
      <w:r>
        <w:br/>
        <w:t xml:space="preserve">(утв. </w:t>
      </w:r>
      <w:hyperlink w:anchor="sub_0" w:history="1">
        <w:r>
          <w:rPr>
            <w:rStyle w:val="a4"/>
            <w:rFonts w:cs="Arial"/>
            <w:b w:val="0"/>
            <w:bCs w:val="0"/>
          </w:rPr>
          <w:t>постановлением</w:t>
        </w:r>
      </w:hyperlink>
      <w:r>
        <w:t xml:space="preserve"> Правительства Свердловской области от 16 ноября 2010 г. N 1658-ПП)</w:t>
      </w:r>
    </w:p>
    <w:p w:rsidR="0096042D" w:rsidRDefault="0096042D"/>
    <w:p w:rsidR="0096042D" w:rsidRDefault="0096042D">
      <w:bookmarkStart w:id="16" w:name="sub_7"/>
      <w:r>
        <w:t>1. Настоящий Порядок предоставления мер социальной поддержки по лекарственному обеспечению отдельных категорий граждан, проживающих в Свердловской области, за счет средств областного бюджета (далее - Порядок) разработан в соответствии с действующим законодательством и устанавливает общие принципы взаимодействия Министерства здравоохранения Свердловской области, медицинских организаций, фармацевтических организаций, аптечных организаций, страховых медицинских организаций и граждан, проживающих в Свердловской области, имеющих право на бесплатное и на льготных условиях получение по рецептам врачей и фельдшеров, занимающих врачебные должности амбулаторно-поликлинических подразделений медицинских организаций, фельдшеров или акушерок фельдшерско-акушерских пунктов и/или амбулаторий, не имеющих врача, расположенных в сельской местности (далее - врачи), лекарственных препаратов и изделий медицинского назначения в аптечных организациях.</w:t>
      </w:r>
    </w:p>
    <w:p w:rsidR="0096042D" w:rsidRDefault="0096042D">
      <w:pPr>
        <w:pStyle w:val="afa"/>
        <w:rPr>
          <w:color w:val="000000"/>
          <w:sz w:val="16"/>
          <w:szCs w:val="16"/>
        </w:rPr>
      </w:pPr>
      <w:bookmarkStart w:id="17" w:name="sub_8"/>
      <w:bookmarkEnd w:id="16"/>
      <w:r>
        <w:rPr>
          <w:color w:val="000000"/>
          <w:sz w:val="16"/>
          <w:szCs w:val="16"/>
        </w:rPr>
        <w:t>Информация об изменениях:</w:t>
      </w:r>
    </w:p>
    <w:bookmarkStart w:id="18" w:name="sub_256484696"/>
    <w:bookmarkEnd w:id="17"/>
    <w:p w:rsidR="0096042D" w:rsidRDefault="0096042D">
      <w:pPr>
        <w:pStyle w:val="afb"/>
      </w:pPr>
      <w:r>
        <w:fldChar w:fldCharType="begin"/>
      </w:r>
      <w:r>
        <w:instrText>HYPERLINK "garantF1://20831378.1"</w:instrText>
      </w:r>
      <w:r>
        <w:fldChar w:fldCharType="separate"/>
      </w:r>
      <w:r>
        <w:rPr>
          <w:rStyle w:val="a4"/>
          <w:rFonts w:cs="Arial"/>
        </w:rPr>
        <w:t>Постановлением</w:t>
      </w:r>
      <w:r>
        <w:fldChar w:fldCharType="end"/>
      </w:r>
      <w:r>
        <w:t xml:space="preserve"> Правительства Свердловской области от 24 октября 2013 г. N 1311-ПП в пункт 2 настоящего Порядка внесены изменения</w:t>
      </w:r>
    </w:p>
    <w:bookmarkEnd w:id="18"/>
    <w:p w:rsidR="0096042D" w:rsidRDefault="0096042D">
      <w:pPr>
        <w:pStyle w:val="afb"/>
      </w:pPr>
      <w:r>
        <w:fldChar w:fldCharType="begin"/>
      </w:r>
      <w:r>
        <w:instrText>HYPERLINK "garantF1://20831564.8"</w:instrText>
      </w:r>
      <w:r>
        <w:fldChar w:fldCharType="separate"/>
      </w:r>
      <w:r>
        <w:rPr>
          <w:rStyle w:val="a4"/>
          <w:rFonts w:cs="Arial"/>
        </w:rPr>
        <w:t>См. текст пункта в предыдущей редакции</w:t>
      </w:r>
      <w:r>
        <w:fldChar w:fldCharType="end"/>
      </w:r>
    </w:p>
    <w:p w:rsidR="0096042D" w:rsidRDefault="0096042D">
      <w:r>
        <w:lastRenderedPageBreak/>
        <w:t xml:space="preserve">2. Гражданам Российской Федерации, проживающим в Свердловской области, гарантируется льготное и бесплатное обеспечение лекарственными препаратами и изделиями медицинского назначения в соответствии с </w:t>
      </w:r>
      <w:hyperlink w:anchor="sub_19" w:history="1">
        <w:r>
          <w:rPr>
            <w:rStyle w:val="a4"/>
            <w:rFonts w:cs="Arial"/>
          </w:rPr>
          <w:t>Перечнем</w:t>
        </w:r>
      </w:hyperlink>
      <w:r>
        <w:t xml:space="preserve"> лекарственных препаратов и изделий медицинского назначения, отпускаемых по рецептам врачей бесплатно и на льготных условиях в аптечных организациях, утвержденным </w:t>
      </w:r>
      <w:hyperlink w:anchor="sub_0" w:history="1">
        <w:r>
          <w:rPr>
            <w:rStyle w:val="a4"/>
            <w:rFonts w:cs="Arial"/>
          </w:rPr>
          <w:t>постановлением</w:t>
        </w:r>
      </w:hyperlink>
      <w:r>
        <w:t xml:space="preserve"> Правительства Свердловской области о порядке предоставления мер социальной поддержки по лекарственному обеспечению отдельных категорий граждан, проживающих в Свердловской области, за счет средств областного бюджета (далее - Перечень лекарственных препаратов и изделий медицинского назначения), в соответствии с действующим законодательством и согласно </w:t>
      </w:r>
      <w:hyperlink w:anchor="sub_22" w:history="1">
        <w:r>
          <w:rPr>
            <w:rStyle w:val="a4"/>
            <w:rFonts w:cs="Arial"/>
          </w:rPr>
          <w:t>Перечню</w:t>
        </w:r>
      </w:hyperlink>
      <w:r>
        <w:t xml:space="preserve"> групп населения и категорий заболеваний граждан, проживающих в Свердловской области, которым предоставляются меры социальной поддержки по лекарственному обеспечению бесплатно и на льготных условиях по рецептам врачей в аптечных организациях за счет средств областного бюджета, утвержденному постановлением Правительства Свердловской области о порядке предоставления мер социальной поддержки по лекарственному обеспечению отдельных категорий граждан, проживающих в Свердловской области, за счет средств областного бюджета (далее - Перечень групп населения и категорий заболеваний).</w:t>
      </w:r>
    </w:p>
    <w:p w:rsidR="0096042D" w:rsidRDefault="0096042D">
      <w:bookmarkStart w:id="19" w:name="sub_126"/>
      <w:r>
        <w:t>В случае предоставления из федерального бюджета бюджету Свердловской области иных межбюджетных трансфертов на реализацию отдельных полномочий в области лекарственного обеспечения населения закрытых административно-территориальных образований Свердловской области, обслуживаемых федеральными государственными бюджетными учреждениями здравоохранения, находящимися в ведении Федерального медико-биологического агентства, предоставление мер социальной поддержки по лекарственному обеспечению отдельных категорий граждан, проживающих в закрытых административно-территориальных образованиях, расположенных на территории Свердловской области, обслуживаемых федеральными государственными бюджетными учреждениями здравоохранения, находящимися в ведении Федерального медико-биологического агентства, осуществляется в соответствии с настоящим порядком за счет средств, поступивших из федерального бюджета в бюджет Свердловской области в виде иных межбюджетных трансфертов на реализацию отдельных полномочий в области лекарственного обеспечения населения закрытых административно-территориальных образований Свердловской области, обслуживаемых федеральными государственными бюджетными учреждениями здравоохранения, находящимися в ведении Федерального медико-биологического агентства.</w:t>
      </w:r>
    </w:p>
    <w:p w:rsidR="0096042D" w:rsidRDefault="0096042D">
      <w:bookmarkStart w:id="20" w:name="sub_127"/>
      <w:bookmarkEnd w:id="19"/>
      <w:r>
        <w:t xml:space="preserve">К федеральным государственным бюджетным учреждениям здравоохранения, находящимся в ведении Федерального медико-биологического агентства, расположенным в закрытых административно-территориальных образованиях на территории Свердловской области, в соответствии с </w:t>
      </w:r>
      <w:hyperlink r:id="rId10" w:history="1">
        <w:r>
          <w:rPr>
            <w:rStyle w:val="a4"/>
            <w:rFonts w:cs="Arial"/>
          </w:rPr>
          <w:t>Перечнем</w:t>
        </w:r>
      </w:hyperlink>
      <w:r>
        <w:t xml:space="preserve"> федеральных государственных учреждений, находящихся в ведении Федерального медико-биологического агентства, утвержденным </w:t>
      </w:r>
      <w:hyperlink r:id="rId11" w:history="1">
        <w:r>
          <w:rPr>
            <w:rStyle w:val="a4"/>
            <w:rFonts w:cs="Arial"/>
          </w:rPr>
          <w:t>распоряжением</w:t>
        </w:r>
      </w:hyperlink>
      <w:r>
        <w:t xml:space="preserve"> Правительства Российской Федерации от 31.01.2009 N 98-р, относятся Центральная медико-санитарная часть N 31 Федерального медико-биологического агентства, г. Новоуральск, Центральная медико-санитарная часть N 91 Федерального медико-биологического агентства, г. Лесной (далее - федеральные государственные бюджетные учреждения здравоохранения, находящиеся в ведении Федерального медико-биологического агентства).</w:t>
      </w:r>
    </w:p>
    <w:p w:rsidR="0096042D" w:rsidRDefault="0096042D">
      <w:bookmarkStart w:id="21" w:name="sub_9"/>
      <w:bookmarkEnd w:id="20"/>
      <w:r>
        <w:t xml:space="preserve">3. Льготное и бесплатное обеспечение лекарственными препаратами и </w:t>
      </w:r>
      <w:r>
        <w:lastRenderedPageBreak/>
        <w:t xml:space="preserve">изделиями медицинского назначения за счет средств областного бюджета осуществляется согласно </w:t>
      </w:r>
      <w:hyperlink w:anchor="sub_22" w:history="1">
        <w:r>
          <w:rPr>
            <w:rStyle w:val="a4"/>
            <w:rFonts w:cs="Arial"/>
          </w:rPr>
          <w:t>Перечню</w:t>
        </w:r>
      </w:hyperlink>
      <w:r>
        <w:t xml:space="preserve"> групп населения и категорий заболеваний в отношении граждан, проживающих на территории Свердловской области, не включенных в федеральный регистр лиц, имеющих право на получение государственной социальной помощи в соответствии с </w:t>
      </w:r>
      <w:hyperlink r:id="rId12" w:history="1">
        <w:r>
          <w:rPr>
            <w:rStyle w:val="a4"/>
            <w:rFonts w:cs="Arial"/>
          </w:rPr>
          <w:t>Федеральным законом</w:t>
        </w:r>
      </w:hyperlink>
      <w:r>
        <w:t xml:space="preserve"> от 17 июля 1999 года N 178-ФЗ "О государственной социальной помощи.</w:t>
      </w:r>
    </w:p>
    <w:p w:rsidR="0096042D" w:rsidRDefault="0096042D">
      <w:bookmarkStart w:id="22" w:name="sub_10"/>
      <w:bookmarkEnd w:id="21"/>
      <w:r>
        <w:t>4. Министерство здравоохранения Свердловской области:</w:t>
      </w:r>
    </w:p>
    <w:p w:rsidR="0096042D" w:rsidRDefault="0096042D">
      <w:bookmarkStart w:id="23" w:name="sub_26"/>
      <w:bookmarkEnd w:id="22"/>
      <w:r>
        <w:t>1) обеспечивает выполнение настоящего Порядка;</w:t>
      </w:r>
    </w:p>
    <w:p w:rsidR="0096042D" w:rsidRDefault="0096042D">
      <w:bookmarkStart w:id="24" w:name="sub_27"/>
      <w:bookmarkEnd w:id="23"/>
      <w:r>
        <w:t>2) поддерживает в актуальном состоянии банк данных о гражданах, имеющих право на бесплатное и на льготных условиях получение лекарственных препаратов и изделий медицинского назначения за счет средств областного бюджета;</w:t>
      </w:r>
    </w:p>
    <w:p w:rsidR="0096042D" w:rsidRDefault="0096042D">
      <w:pPr>
        <w:pStyle w:val="afa"/>
        <w:rPr>
          <w:color w:val="000000"/>
          <w:sz w:val="16"/>
          <w:szCs w:val="16"/>
        </w:rPr>
      </w:pPr>
      <w:bookmarkStart w:id="25" w:name="sub_28"/>
      <w:bookmarkEnd w:id="24"/>
      <w:r>
        <w:rPr>
          <w:color w:val="000000"/>
          <w:sz w:val="16"/>
          <w:szCs w:val="16"/>
        </w:rPr>
        <w:t>Информация об изменениях:</w:t>
      </w:r>
    </w:p>
    <w:bookmarkStart w:id="26" w:name="sub_256436640"/>
    <w:bookmarkEnd w:id="25"/>
    <w:p w:rsidR="0096042D" w:rsidRDefault="0096042D">
      <w:pPr>
        <w:pStyle w:val="afb"/>
      </w:pPr>
      <w:r>
        <w:fldChar w:fldCharType="begin"/>
      </w:r>
      <w:r>
        <w:instrText>HYPERLINK "garantF1://20838168.81"</w:instrText>
      </w:r>
      <w:r>
        <w:fldChar w:fldCharType="separate"/>
      </w:r>
      <w:r>
        <w:rPr>
          <w:rStyle w:val="a4"/>
          <w:rFonts w:cs="Arial"/>
        </w:rPr>
        <w:t>Постановлением</w:t>
      </w:r>
      <w:r>
        <w:fldChar w:fldCharType="end"/>
      </w:r>
      <w:r>
        <w:t xml:space="preserve"> Правительства Свердловской области от 19 февраля 2014 г. N 103-ПП подпункт 3 пункта 4 настоящего Порядка изложен в новой редакции</w:t>
      </w:r>
    </w:p>
    <w:bookmarkEnd w:id="26"/>
    <w:p w:rsidR="0096042D" w:rsidRDefault="0096042D">
      <w:pPr>
        <w:pStyle w:val="afb"/>
      </w:pPr>
      <w:r>
        <w:fldChar w:fldCharType="begin"/>
      </w:r>
      <w:r>
        <w:instrText>HYPERLINK "garantF1://20936663.28"</w:instrText>
      </w:r>
      <w:r>
        <w:fldChar w:fldCharType="separate"/>
      </w:r>
      <w:r>
        <w:rPr>
          <w:rStyle w:val="a4"/>
          <w:rFonts w:cs="Arial"/>
        </w:rPr>
        <w:t>См. текст подпункта в предыдущей редакции</w:t>
      </w:r>
      <w:r>
        <w:fldChar w:fldCharType="end"/>
      </w:r>
    </w:p>
    <w:p w:rsidR="0096042D" w:rsidRDefault="0096042D">
      <w:r>
        <w:t xml:space="preserve">3) планирует и осуществляет в соответствии с </w:t>
      </w:r>
      <w:hyperlink r:id="rId13" w:history="1">
        <w:r>
          <w:rPr>
            <w:rStyle w:val="a4"/>
            <w:rFonts w:cs="Arial"/>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закупки лекарственных препаратов и изделий медицинского назначения, включенных в Перечень лекарственных препаратов и изделий медицинского назначения, и услуг по организации обеспечения граждан, имеющих право на предоставление мер социальной поддержки за счет средств областного бюджета, лекарственными препаратами и изделиями медицинского назначения, включенными в Перечень лекарственных препаратов и изделий медицинского назначения;</w:t>
      </w:r>
    </w:p>
    <w:p w:rsidR="0096042D" w:rsidRDefault="0096042D">
      <w:pPr>
        <w:pStyle w:val="afa"/>
        <w:rPr>
          <w:color w:val="000000"/>
          <w:sz w:val="16"/>
          <w:szCs w:val="16"/>
        </w:rPr>
      </w:pPr>
      <w:bookmarkStart w:id="27" w:name="sub_29"/>
      <w:r>
        <w:rPr>
          <w:color w:val="000000"/>
          <w:sz w:val="16"/>
          <w:szCs w:val="16"/>
        </w:rPr>
        <w:t>Информация об изменениях:</w:t>
      </w:r>
    </w:p>
    <w:bookmarkStart w:id="28" w:name="sub_256371360"/>
    <w:bookmarkEnd w:id="27"/>
    <w:p w:rsidR="0096042D" w:rsidRDefault="0096042D">
      <w:pPr>
        <w:pStyle w:val="afb"/>
      </w:pPr>
      <w:r>
        <w:fldChar w:fldCharType="begin"/>
      </w:r>
      <w:r>
        <w:instrText>HYPERLINK "garantF1://20838168.81"</w:instrText>
      </w:r>
      <w:r>
        <w:fldChar w:fldCharType="separate"/>
      </w:r>
      <w:r>
        <w:rPr>
          <w:rStyle w:val="a4"/>
          <w:rFonts w:cs="Arial"/>
        </w:rPr>
        <w:t>Постановлением</w:t>
      </w:r>
      <w:r>
        <w:fldChar w:fldCharType="end"/>
      </w:r>
      <w:r>
        <w:t xml:space="preserve"> Правительства Свердловской области от 19 февраля 2014 г. N 103-ПП подпункт 4 пункта 4 настоящего Порядка изложен в новой редакции</w:t>
      </w:r>
    </w:p>
    <w:bookmarkEnd w:id="28"/>
    <w:p w:rsidR="0096042D" w:rsidRDefault="0096042D">
      <w:pPr>
        <w:pStyle w:val="afb"/>
      </w:pPr>
      <w:r>
        <w:fldChar w:fldCharType="begin"/>
      </w:r>
      <w:r>
        <w:instrText>HYPERLINK "garantF1://20936663.29"</w:instrText>
      </w:r>
      <w:r>
        <w:fldChar w:fldCharType="separate"/>
      </w:r>
      <w:r>
        <w:rPr>
          <w:rStyle w:val="a4"/>
          <w:rFonts w:cs="Arial"/>
        </w:rPr>
        <w:t>См. текст подпункта в предыдущей редакции</w:t>
      </w:r>
      <w:r>
        <w:fldChar w:fldCharType="end"/>
      </w:r>
    </w:p>
    <w:p w:rsidR="0096042D" w:rsidRDefault="0096042D">
      <w:r>
        <w:t>4) выступает в качестве государственного заказчика при закупках:</w:t>
      </w:r>
    </w:p>
    <w:p w:rsidR="0096042D" w:rsidRDefault="0096042D">
      <w:r>
        <w:t>лекарственных препаратов и изделий медицинского назначения, включенных в Перечень лекарственных препаратов и изделий медицинского назначения;</w:t>
      </w:r>
    </w:p>
    <w:p w:rsidR="0096042D" w:rsidRDefault="0096042D">
      <w:r>
        <w:t>услуг по организации обеспечения граждан, имеющих право на предоставление мер социальной поддержки за счет средств областного бюджета, лекарственными препаратами и изделиями медицинского назначения, включенными в Перечень лекарственных препаратов и изделий медицинского назначения;</w:t>
      </w:r>
    </w:p>
    <w:p w:rsidR="0096042D" w:rsidRDefault="0096042D">
      <w:bookmarkStart w:id="29" w:name="sub_30"/>
      <w:r>
        <w:t xml:space="preserve">5) осуществляет расчет финансовых средств, необходимых на закуп лекарственных препаратов и изделий медицинского назначения, включенных в </w:t>
      </w:r>
      <w:hyperlink w:anchor="sub_19" w:history="1">
        <w:r>
          <w:rPr>
            <w:rStyle w:val="a4"/>
            <w:rFonts w:cs="Arial"/>
          </w:rPr>
          <w:t>Перечень</w:t>
        </w:r>
      </w:hyperlink>
      <w:r>
        <w:t xml:space="preserve"> лекарственных препаратов и изделий медицинского назначения, и на оказание услуг по организации обеспечения граждан, имеющих право на предоставление мер социальной поддержки за счет средств областного бюджета, лекарственными препаратами и изделиями медицинского назначения, включенными в </w:t>
      </w:r>
      <w:hyperlink w:anchor="sub_19" w:history="1">
        <w:r>
          <w:rPr>
            <w:rStyle w:val="a4"/>
            <w:rFonts w:cs="Arial"/>
          </w:rPr>
          <w:t>Перечень</w:t>
        </w:r>
      </w:hyperlink>
      <w:r>
        <w:t xml:space="preserve"> лекарственных препаратов и изделий медицинского назначения, в пределах утвержденных бюджетных ассигнований;</w:t>
      </w:r>
    </w:p>
    <w:p w:rsidR="0096042D" w:rsidRDefault="0096042D">
      <w:pPr>
        <w:pStyle w:val="afa"/>
        <w:rPr>
          <w:color w:val="000000"/>
          <w:sz w:val="16"/>
          <w:szCs w:val="16"/>
        </w:rPr>
      </w:pPr>
      <w:bookmarkStart w:id="30" w:name="sub_31"/>
      <w:bookmarkEnd w:id="29"/>
      <w:r>
        <w:rPr>
          <w:color w:val="000000"/>
          <w:sz w:val="16"/>
          <w:szCs w:val="16"/>
        </w:rPr>
        <w:t>Информация об изменениях:</w:t>
      </w:r>
    </w:p>
    <w:bookmarkStart w:id="31" w:name="sub_44882372"/>
    <w:bookmarkEnd w:id="30"/>
    <w:p w:rsidR="0096042D" w:rsidRDefault="0096042D">
      <w:pPr>
        <w:pStyle w:val="afb"/>
      </w:pPr>
      <w:r>
        <w:fldChar w:fldCharType="begin"/>
      </w:r>
      <w:r>
        <w:instrText>HYPERLINK "garantF1://20838168.82"</w:instrText>
      </w:r>
      <w:r>
        <w:fldChar w:fldCharType="separate"/>
      </w:r>
      <w:r>
        <w:rPr>
          <w:rStyle w:val="a4"/>
          <w:rFonts w:cs="Arial"/>
        </w:rPr>
        <w:t>Постановлением</w:t>
      </w:r>
      <w:r>
        <w:fldChar w:fldCharType="end"/>
      </w:r>
      <w:r>
        <w:t xml:space="preserve"> Правительства Свердловской области от 19 февраля 2014 г. N 103-ПП в подпункт 6 пункта 4 настоящего Порядка внесены изменения</w:t>
      </w:r>
    </w:p>
    <w:bookmarkEnd w:id="31"/>
    <w:p w:rsidR="0096042D" w:rsidRDefault="0096042D">
      <w:pPr>
        <w:pStyle w:val="afb"/>
      </w:pPr>
      <w:r>
        <w:fldChar w:fldCharType="begin"/>
      </w:r>
      <w:r>
        <w:instrText>HYPERLINK "garantF1://20936663.31"</w:instrText>
      </w:r>
      <w:r>
        <w:fldChar w:fldCharType="separate"/>
      </w:r>
      <w:r>
        <w:rPr>
          <w:rStyle w:val="a4"/>
          <w:rFonts w:cs="Arial"/>
        </w:rPr>
        <w:t>См. текст подпункта в предыдущей редакции</w:t>
      </w:r>
      <w:r>
        <w:fldChar w:fldCharType="end"/>
      </w:r>
    </w:p>
    <w:p w:rsidR="0096042D" w:rsidRDefault="0096042D">
      <w:r>
        <w:t xml:space="preserve">6) заключает соответствующие государственные контракты и осуществляет </w:t>
      </w:r>
      <w:r>
        <w:lastRenderedPageBreak/>
        <w:t xml:space="preserve">контроль их исполнения в соответствии с </w:t>
      </w:r>
      <w:hyperlink r:id="rId14" w:history="1">
        <w:r>
          <w:rPr>
            <w:rStyle w:val="a4"/>
            <w:rFonts w:cs="Arial"/>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96042D" w:rsidRDefault="0096042D">
      <w:bookmarkStart w:id="32" w:name="sub_128"/>
      <w:r>
        <w:t>заключает соответствующие соглашения о взаимодействии при предоставлении мер социальной поддержки по лекарственному обеспечению отдельных категорий граждан, проживающих в закрытых административно-территориальных образованиях, расположенных на территории Свердловской области, обслуживаемых федеральными государственными бюджетными учреждениями здравоохранения, находящимися в ведении Федерального медико-биологического агентства, с федеральными государственными бюджетными учреждениями здравоохранения, находящимися в ведении Федерального медико-биологического агентства;</w:t>
      </w:r>
    </w:p>
    <w:p w:rsidR="0096042D" w:rsidRDefault="0096042D">
      <w:bookmarkStart w:id="33" w:name="sub_32"/>
      <w:bookmarkEnd w:id="32"/>
      <w:r>
        <w:t>7) осуществляет в соответствии с заключенными государственными контрактами расходование утвержденных бюджетных ассигнований путем оплаты:</w:t>
      </w:r>
    </w:p>
    <w:bookmarkEnd w:id="33"/>
    <w:p w:rsidR="0096042D" w:rsidRDefault="0096042D">
      <w:r>
        <w:t xml:space="preserve">закупа лекарственных препаратов и изделий медицинского назначения, включенных в </w:t>
      </w:r>
      <w:hyperlink w:anchor="sub_19" w:history="1">
        <w:r>
          <w:rPr>
            <w:rStyle w:val="a4"/>
            <w:rFonts w:cs="Arial"/>
          </w:rPr>
          <w:t>Перечень</w:t>
        </w:r>
      </w:hyperlink>
      <w:r>
        <w:t xml:space="preserve"> лекарственных препаратов и изделий медицинского назначения;</w:t>
      </w:r>
    </w:p>
    <w:p w:rsidR="0096042D" w:rsidRDefault="0096042D">
      <w:r>
        <w:t xml:space="preserve">услуг по организации обеспечения граждан, имеющих право на предоставление мер социальной поддержки за счет средств областного бюджета, лекарственными препаратами и изделиями медицинского назначения, включенными в </w:t>
      </w:r>
      <w:hyperlink w:anchor="sub_19" w:history="1">
        <w:r>
          <w:rPr>
            <w:rStyle w:val="a4"/>
            <w:rFonts w:cs="Arial"/>
          </w:rPr>
          <w:t>Перечень</w:t>
        </w:r>
      </w:hyperlink>
      <w:r>
        <w:t xml:space="preserve"> лекарственных препаратов и изделий медицинского назначения, с целью компенсации затрат фармацевтической организации и аптечных организаций, осуществляющих отпуск лекарственных препаратов и изделий медицинского назначения населению по рецептам врачей бесплатно и на льготных условиях;</w:t>
      </w:r>
    </w:p>
    <w:p w:rsidR="0096042D" w:rsidRDefault="0096042D">
      <w:bookmarkStart w:id="34" w:name="sub_33"/>
      <w:r>
        <w:t>8) обеспечивает целевое использование выделенных из областного бюджета средств и представляет отчетность в сроки, установленные для бюджетной отчетности;</w:t>
      </w:r>
    </w:p>
    <w:p w:rsidR="0096042D" w:rsidRDefault="0096042D">
      <w:bookmarkStart w:id="35" w:name="sub_34"/>
      <w:bookmarkEnd w:id="34"/>
      <w:r>
        <w:t>9) осуществляет контроль соответствия качества оказываемой медицинской помощи утвержденным стандартам оказания медицинской помощи, в том числе организует экспертизу обоснованности назначения лекарственных препаратов и изделий медицинского назначения (медицинскую экспертизу);</w:t>
      </w:r>
    </w:p>
    <w:p w:rsidR="0096042D" w:rsidRDefault="0096042D">
      <w:bookmarkStart w:id="36" w:name="sub_35"/>
      <w:bookmarkEnd w:id="35"/>
      <w:r>
        <w:t>10) организует контроль за соблюдением правил отпуска аптечными организациями лекарственных препаратов и изделий медицинского назначения;</w:t>
      </w:r>
    </w:p>
    <w:p w:rsidR="0096042D" w:rsidRDefault="0096042D">
      <w:bookmarkStart w:id="37" w:name="sub_36"/>
      <w:bookmarkEnd w:id="36"/>
      <w:r>
        <w:t xml:space="preserve">11) при выявлении систематических нарушений аптечной организацией </w:t>
      </w:r>
      <w:hyperlink r:id="rId15" w:history="1">
        <w:r>
          <w:rPr>
            <w:rStyle w:val="a4"/>
            <w:rFonts w:cs="Arial"/>
          </w:rPr>
          <w:t>порядка</w:t>
        </w:r>
      </w:hyperlink>
      <w:r>
        <w:t xml:space="preserve"> отпуска лекарственных средств, утвержденного </w:t>
      </w:r>
      <w:hyperlink r:id="rId16" w:history="1">
        <w:r>
          <w:rPr>
            <w:rStyle w:val="a4"/>
            <w:rFonts w:cs="Arial"/>
          </w:rPr>
          <w:t>приказом</w:t>
        </w:r>
      </w:hyperlink>
      <w:r>
        <w:t xml:space="preserve"> Министерства здравоохранения и социального развития Российской Федерации от 14.12.2005 г. N 785 "О порядке отпуска лекарственных средств", направляет в фармацевтическую организацию, с которой заключен государственный контракт на поставку лекарственных препаратов и изделий медицинского назначения, предложение о прекращении действия договора с такой аптечной организацией;</w:t>
      </w:r>
    </w:p>
    <w:p w:rsidR="0096042D" w:rsidRDefault="0096042D">
      <w:bookmarkStart w:id="38" w:name="sub_37"/>
      <w:bookmarkEnd w:id="37"/>
      <w:r>
        <w:t xml:space="preserve">12) организует по жизненным показаниям обеспечение граждан лекарственными препаратами, не вошедшими в </w:t>
      </w:r>
      <w:hyperlink w:anchor="sub_19" w:history="1">
        <w:r>
          <w:rPr>
            <w:rStyle w:val="a4"/>
            <w:rFonts w:cs="Arial"/>
          </w:rPr>
          <w:t>Перечень</w:t>
        </w:r>
      </w:hyperlink>
      <w:r>
        <w:t xml:space="preserve"> лекарственных препаратов и изделий медицинского назначения;</w:t>
      </w:r>
    </w:p>
    <w:p w:rsidR="0096042D" w:rsidRDefault="0096042D">
      <w:bookmarkStart w:id="39" w:name="sub_38"/>
      <w:bookmarkEnd w:id="38"/>
      <w:r>
        <w:t>13) осуществляет мониторинг обеспечения лекарственными препаратами по рецептам врачей граждан, проживающих на территории Свердловской области, имеющих право на предоставление мер социальной поддержки по лекарственному обеспечению за счет средств областного бюджета, и представляет отчетность;</w:t>
      </w:r>
    </w:p>
    <w:p w:rsidR="0096042D" w:rsidRDefault="0096042D">
      <w:bookmarkStart w:id="40" w:name="sub_39"/>
      <w:bookmarkEnd w:id="39"/>
      <w:r>
        <w:t>14) рассматривает обращения граждан по вопросам обеспечения лекарственными препаратами;</w:t>
      </w:r>
    </w:p>
    <w:p w:rsidR="0096042D" w:rsidRDefault="0096042D">
      <w:bookmarkStart w:id="41" w:name="sub_40"/>
      <w:bookmarkEnd w:id="40"/>
      <w:r>
        <w:t xml:space="preserve">15) определяет и представляет на утверждение Правительству Свердловской области изменения в </w:t>
      </w:r>
      <w:hyperlink w:anchor="sub_19" w:history="1">
        <w:r>
          <w:rPr>
            <w:rStyle w:val="a4"/>
            <w:rFonts w:cs="Arial"/>
          </w:rPr>
          <w:t>Перечень</w:t>
        </w:r>
      </w:hyperlink>
      <w:r>
        <w:t xml:space="preserve"> лекарственных препаратов и изделий медицинского назначения, руководствуясь Перечнем жизненно необходимых и важнейших </w:t>
      </w:r>
      <w:r>
        <w:lastRenderedPageBreak/>
        <w:t>лекарственных препаратов, необходимых для оказания медицинской помощи, утвержденным Правительством Российской Федерации;</w:t>
      </w:r>
    </w:p>
    <w:p w:rsidR="0096042D" w:rsidRDefault="0096042D">
      <w:bookmarkStart w:id="42" w:name="sub_118"/>
      <w:bookmarkEnd w:id="41"/>
      <w:r>
        <w:t>16) координирует деятельность всех участников предоставления мер социальной поддержки по лекарственному обеспечению гражданам, проживающим в Свердловской области, за счет средств областного бюджета.</w:t>
      </w:r>
    </w:p>
    <w:p w:rsidR="0096042D" w:rsidRDefault="0096042D">
      <w:bookmarkStart w:id="43" w:name="sub_11"/>
      <w:bookmarkEnd w:id="42"/>
      <w:r>
        <w:t>5. Органы местного самоуправления муниципальных образований в Свердловской области создают условия для развития и доступности лекарственного обеспечения граждан, проживающих на территории муниципального образования, в том числе по соглашению, отдельных категорий граждан, имеющих право на предоставление мер социальной поддержки по лекарственному обеспечению за счет средств областного бюджета.</w:t>
      </w:r>
    </w:p>
    <w:p w:rsidR="0096042D" w:rsidRDefault="0096042D">
      <w:bookmarkStart w:id="44" w:name="sub_12"/>
      <w:bookmarkEnd w:id="43"/>
      <w:r>
        <w:t>6. Медицинские организации, имеющие право выписывать рецепты:</w:t>
      </w:r>
    </w:p>
    <w:p w:rsidR="0096042D" w:rsidRDefault="0096042D">
      <w:bookmarkStart w:id="45" w:name="sub_41"/>
      <w:bookmarkEnd w:id="44"/>
      <w:r>
        <w:t>1) организуют определение потребности в лекарственных препаратах и изделиях медицинского назначения, утверждают заявки на лекарственные препараты и изделия медицинского назначения и осуществляют контроль их обеспечения;</w:t>
      </w:r>
    </w:p>
    <w:p w:rsidR="0096042D" w:rsidRDefault="0096042D">
      <w:bookmarkStart w:id="46" w:name="sub_42"/>
      <w:bookmarkEnd w:id="45"/>
      <w:r>
        <w:t>2) производят обоснованное назначение и выписывание рецептов на лекарственные препараты и изделия медицинского назначения отдельным категориям граждан, имеющих право на предоставление мер социальной поддержки по лекарственному обеспечению за счет средств областного бюджета, только при оказании амбулаторно-поликлинической помощи;</w:t>
      </w:r>
    </w:p>
    <w:p w:rsidR="0096042D" w:rsidRDefault="0096042D">
      <w:bookmarkStart w:id="47" w:name="sub_43"/>
      <w:bookmarkEnd w:id="46"/>
      <w:r>
        <w:t>3) организуют выписывание рецептов врачами в трех экземплярах (один оригинал и две копии), два экземпляра рецепта (оригинал и копия) выдаются на руки гражданину для получения лекарственных препаратов и изделий медицинского назначения в аптечной организации. Третий экземпляр рецепта подклеивается в амбулаторную карту (историю развития ребенка);</w:t>
      </w:r>
    </w:p>
    <w:p w:rsidR="0096042D" w:rsidRDefault="0096042D">
      <w:bookmarkStart w:id="48" w:name="sub_44"/>
      <w:bookmarkEnd w:id="47"/>
      <w:r>
        <w:t>4) оформляют гражданам карты учета льготного отпуска лекарственных препаратов, которые заполняются врачом, выписавшим рецепт, и аптечной организацией, отпустившей по рецепту выписанное лекарственный препарат или изделие медицинского назначения;</w:t>
      </w:r>
    </w:p>
    <w:p w:rsidR="0096042D" w:rsidRDefault="0096042D">
      <w:bookmarkStart w:id="49" w:name="sub_45"/>
      <w:bookmarkEnd w:id="48"/>
      <w:r>
        <w:t>5) информируют граждан, имеющих право на предоставление мер социальной поддержки по лекарственному обеспечению за счет средств областного бюджета, об аптечной организации, ответственной за обеспечение выписанного рецепта на лекарственный препарат или изделие медицинского назначения;</w:t>
      </w:r>
    </w:p>
    <w:p w:rsidR="0096042D" w:rsidRDefault="0096042D">
      <w:bookmarkStart w:id="50" w:name="sub_46"/>
      <w:bookmarkEnd w:id="49"/>
      <w:r>
        <w:t>6) в пределах своей компетенции организуют работу врачебных комиссий и контролируют обоснованность назначения и выписывания лекарственных препаратов и изделий медицинского назначения гражданам, имеющим право на предоставление мер социальной поддержки по лекарственному обеспечению за счет средств областного бюджета;</w:t>
      </w:r>
    </w:p>
    <w:p w:rsidR="0096042D" w:rsidRDefault="0096042D">
      <w:bookmarkStart w:id="51" w:name="sub_47"/>
      <w:bookmarkEnd w:id="50"/>
      <w:r>
        <w:t>7) осуществляют по месту жительства граждан учет их права на предоставление мер социальной поддержки по лекарственному обеспечению за счет средств областного бюджета и формируют локальный регистр областного регистра граждан Российской Федерации, проживающих в Свердловской области, имеющих право на предоставление мер социальной поддержки по лекарственному обеспечению за счет средств областного бюджета. Локальный регистр областного регистра ежемесячно представляется в Министерство здравоохранения Свердловской области.</w:t>
      </w:r>
    </w:p>
    <w:p w:rsidR="0096042D" w:rsidRDefault="0096042D">
      <w:bookmarkStart w:id="52" w:name="sub_13"/>
      <w:bookmarkEnd w:id="51"/>
      <w:r>
        <w:t xml:space="preserve">7. Медицинскими организациями в соответствии с </w:t>
      </w:r>
      <w:hyperlink r:id="rId17" w:history="1">
        <w:r>
          <w:rPr>
            <w:rStyle w:val="a4"/>
            <w:rFonts w:cs="Arial"/>
          </w:rPr>
          <w:t>приказом</w:t>
        </w:r>
      </w:hyperlink>
      <w:r>
        <w:t xml:space="preserve"> Министерства здравоохранения и социального развития Российской Федерации от 12.02.2007 г. N 110 "О порядке назначения и выписывания лекарственных препаратов, изделий медицинского назначения и специализированных продуктов лечебного питания" обеспечивается соблюдение следующих правил выписывания рецептов для отпуска </w:t>
      </w:r>
      <w:r>
        <w:lastRenderedPageBreak/>
        <w:t>лекарственных препаратов бесплатно и на льготных условиях:</w:t>
      </w:r>
    </w:p>
    <w:p w:rsidR="0096042D" w:rsidRDefault="0096042D">
      <w:bookmarkStart w:id="53" w:name="sub_48"/>
      <w:bookmarkEnd w:id="52"/>
      <w:r>
        <w:t>1) лекарственные препараты выписываются на бланках установленного образца;</w:t>
      </w:r>
    </w:p>
    <w:p w:rsidR="0096042D" w:rsidRDefault="0096042D">
      <w:bookmarkStart w:id="54" w:name="sub_49"/>
      <w:bookmarkEnd w:id="53"/>
      <w:r>
        <w:t xml:space="preserve">2) врачи выписывают лекарственные препараты при наличии медицинских показаний в соответствии с </w:t>
      </w:r>
      <w:hyperlink r:id="rId18" w:history="1">
        <w:r>
          <w:rPr>
            <w:rStyle w:val="a4"/>
            <w:rFonts w:cs="Arial"/>
          </w:rPr>
          <w:t>постановлением</w:t>
        </w:r>
      </w:hyperlink>
      <w:r>
        <w:t xml:space="preserve"> Правительства Российской Федерации от 30.07.1994 г. N 890 "О государственной поддержке развития медицинской промышленности и улучшении обеспечения населения и учреждений здравоохранения лекарственными препаратами и изделиями медицинского назначения", </w:t>
      </w:r>
      <w:hyperlink w:anchor="sub_19" w:history="1">
        <w:r>
          <w:rPr>
            <w:rStyle w:val="a4"/>
            <w:rFonts w:cs="Arial"/>
          </w:rPr>
          <w:t>Перечнем</w:t>
        </w:r>
      </w:hyperlink>
      <w:r>
        <w:t xml:space="preserve"> лекарственных препаратов и изделий медицинского назначения, </w:t>
      </w:r>
      <w:hyperlink w:anchor="sub_22" w:history="1">
        <w:r>
          <w:rPr>
            <w:rStyle w:val="a4"/>
            <w:rFonts w:cs="Arial"/>
          </w:rPr>
          <w:t>Перечнем</w:t>
        </w:r>
      </w:hyperlink>
      <w:r>
        <w:t xml:space="preserve"> групп населения и категорий заболеваний, стандартами оказания медицинской помощи, заявкой медицинской организации.</w:t>
      </w:r>
    </w:p>
    <w:bookmarkEnd w:id="54"/>
    <w:p w:rsidR="0096042D" w:rsidRDefault="0096042D">
      <w:r>
        <w:t xml:space="preserve">Выписывание лекарственных препаратов производится только по международным непатентованным наименованиям в соответствии с </w:t>
      </w:r>
      <w:hyperlink w:anchor="sub_19" w:history="1">
        <w:r>
          <w:rPr>
            <w:rStyle w:val="a4"/>
            <w:rFonts w:cs="Arial"/>
          </w:rPr>
          <w:t>Перечнем</w:t>
        </w:r>
      </w:hyperlink>
      <w:r>
        <w:t xml:space="preserve"> лекарственных препаратов и изделий медицинского назначения;</w:t>
      </w:r>
    </w:p>
    <w:p w:rsidR="0096042D" w:rsidRDefault="0096042D">
      <w:bookmarkStart w:id="55" w:name="sub_50"/>
      <w:r>
        <w:t xml:space="preserve">3) выписывание рецептов лечащим врачом или врачом-специалистом на наркотические средства Списка II больным, не страдающим онкологическим (гематологическим) заболеванием, на психотропные вещества </w:t>
      </w:r>
      <w:hyperlink r:id="rId19" w:history="1">
        <w:r>
          <w:rPr>
            <w:rStyle w:val="a4"/>
            <w:rFonts w:cs="Arial"/>
          </w:rPr>
          <w:t>Списков II</w:t>
        </w:r>
      </w:hyperlink>
      <w:r>
        <w:t xml:space="preserve"> и </w:t>
      </w:r>
      <w:hyperlink r:id="rId20" w:history="1">
        <w:r>
          <w:rPr>
            <w:rStyle w:val="a4"/>
            <w:rFonts w:cs="Arial"/>
          </w:rPr>
          <w:t>III</w:t>
        </w:r>
      </w:hyperlink>
      <w:r>
        <w:t xml:space="preserve"> Перечня наркотических средств, психотропных веществ и их прекурсоров, подлежащих контролю в Российской Федерации, утвержденного </w:t>
      </w:r>
      <w:hyperlink r:id="rId21" w:history="1">
        <w:r>
          <w:rPr>
            <w:rStyle w:val="a4"/>
            <w:rFonts w:cs="Arial"/>
          </w:rPr>
          <w:t>постановлением</w:t>
        </w:r>
      </w:hyperlink>
      <w:r>
        <w:t xml:space="preserve"> Правительства Российской Федерации от 30.06.1998 г. N 681 "Об утверждении Перечня наркотических средств, психотропных веществ и их прекурсоров, подлежащих контролю в Российской Федерации", иные лекарственные препараты, подлежащие предметно-количественному учету, анаболические стероиды, одному больному одномоментно (в течение одних суток) пяти и более лекарственных препаратов или свыше десяти лекарственных препаратов в течение одного месяца осуществляется только по решению врачебной комиссии;</w:t>
      </w:r>
    </w:p>
    <w:p w:rsidR="0096042D" w:rsidRDefault="0096042D">
      <w:bookmarkStart w:id="56" w:name="sub_51"/>
      <w:bookmarkEnd w:id="55"/>
      <w:r>
        <w:t>4) на одном рецептурном бланке выписывается одно лекарственный препарат с обязательным указанием формы выпуска, дозы и количества;</w:t>
      </w:r>
    </w:p>
    <w:p w:rsidR="0096042D" w:rsidRDefault="0096042D">
      <w:bookmarkStart w:id="57" w:name="sub_52"/>
      <w:bookmarkEnd w:id="56"/>
      <w:r>
        <w:t>5) не допускается выписывание рецептов врачами стационаров;</w:t>
      </w:r>
    </w:p>
    <w:p w:rsidR="0096042D" w:rsidRDefault="0096042D">
      <w:bookmarkStart w:id="58" w:name="sub_53"/>
      <w:bookmarkEnd w:id="57"/>
      <w:r>
        <w:t>6) амбулаторная карта должна содержать: запись о принадлежности пациента к соответствующей группе (номер удостоверения), имеющей право на льготное лекарственное обеспечение, номер страхового полиса, номер и серию рецепта, дату выписки рецепта, фамилию, имя, отчество врача (разборчиво), подпись врача, наличие записей об уточненном диагнозе, жалобах, анамнезе, объективном статусе, подтверждающих необходимость назначения лекарственного препарата, обоснование превышения курсовой дозы или предельной среднемесячной дозировки лекарственного препарата;</w:t>
      </w:r>
    </w:p>
    <w:p w:rsidR="0096042D" w:rsidRDefault="0096042D">
      <w:bookmarkStart w:id="59" w:name="sub_54"/>
      <w:bookmarkEnd w:id="58"/>
      <w:r>
        <w:t xml:space="preserve">7) не допускается выписывание рецептов на лекарственные препараты, не разрешенные к применению в Российской Федерации, не включенные в </w:t>
      </w:r>
      <w:hyperlink w:anchor="sub_19" w:history="1">
        <w:r>
          <w:rPr>
            <w:rStyle w:val="a4"/>
            <w:rFonts w:cs="Arial"/>
          </w:rPr>
          <w:t>Перечень</w:t>
        </w:r>
      </w:hyperlink>
      <w:r>
        <w:t xml:space="preserve"> лекарственных препаратов и изделий медицинского назначения, не в соответствии со стандартами оказания медицинской помощи в амбулаторной практике, по просьбе больных и их родственников, без осмотра больного, без соответствующего подтверждения диагноза, не в соответствии с показаниями в инструкции по применению лекарственного препарата;</w:t>
      </w:r>
    </w:p>
    <w:p w:rsidR="0096042D" w:rsidRDefault="0096042D">
      <w:bookmarkStart w:id="60" w:name="sub_55"/>
      <w:bookmarkEnd w:id="59"/>
      <w:r>
        <w:t>8) не допускается необоснованное выписывание лекарственных препаратов в количестве, превышающем предельные курсовые дозировки для конкретных препаратов, в соответствии с общепринятыми медицинскими технологиями;</w:t>
      </w:r>
    </w:p>
    <w:p w:rsidR="0096042D" w:rsidRDefault="0096042D">
      <w:bookmarkStart w:id="61" w:name="sub_56"/>
      <w:bookmarkEnd w:id="60"/>
      <w:r>
        <w:t>9) рецепты на лекарственные препараты (за исключением подлежащих предметно-количественному учету) действительны со дня выписки - 1 месяц, рецепты, выписанные гражданам, достигшим пенсионного возраста, действительны 3 месяца.</w:t>
      </w:r>
    </w:p>
    <w:bookmarkEnd w:id="61"/>
    <w:p w:rsidR="0096042D" w:rsidRDefault="0096042D">
      <w:r>
        <w:t xml:space="preserve">Специальные рецепты на наркотическое средство и психотропное вещество </w:t>
      </w:r>
      <w:r>
        <w:lastRenderedPageBreak/>
        <w:t>действительны в течение 5 дней со дня выписки; рецепты, выписанные на рецептурных бланках формы N 148-1/у-88, - в течение 10 дней;</w:t>
      </w:r>
    </w:p>
    <w:p w:rsidR="0096042D" w:rsidRDefault="0096042D">
      <w:bookmarkStart w:id="62" w:name="sub_57"/>
      <w:r>
        <w:t xml:space="preserve">10) в соответствии с </w:t>
      </w:r>
      <w:hyperlink r:id="rId22" w:history="1">
        <w:r>
          <w:rPr>
            <w:rStyle w:val="a4"/>
            <w:rFonts w:cs="Arial"/>
          </w:rPr>
          <w:t>приказом</w:t>
        </w:r>
      </w:hyperlink>
      <w:r>
        <w:t xml:space="preserve"> Министерства здравоохранения и социального развития Российской Федерации от 12.02.2007 г. N 110 "О порядке назначения и выписывания лекарственных препаратов, изделий медицинского назначения и специализированных продуктов лечебного питания" врачи, выписывающие рецепты на лекарственные препараты, несут ответственность за назначение лекарственного препарата конкретному больному в соответствии с медицинскими показаниями и правильность оформления рецепта;</w:t>
      </w:r>
    </w:p>
    <w:p w:rsidR="0096042D" w:rsidRDefault="0096042D">
      <w:bookmarkStart w:id="63" w:name="sub_116"/>
      <w:bookmarkEnd w:id="62"/>
      <w:r>
        <w:t>11) гражданам, достигшим пенсионного возраста, для лечения затяжных и хронических заболеваний возможна выписка рецептов на лекарственные препараты на курс лечения до трех месяцев.</w:t>
      </w:r>
    </w:p>
    <w:p w:rsidR="0096042D" w:rsidRDefault="0096042D">
      <w:bookmarkStart w:id="64" w:name="sub_14"/>
      <w:bookmarkEnd w:id="63"/>
      <w:r>
        <w:t>8. Фармацевтическая организация - победитель открытого аукциона на оказание услуг по организации обеспечения граждан, имеющих право на предоставление мер социальной поддержки за счет препаратов областного бюджета, лекарственными препаратами и изделиями медицинского назначения, закупаемыми Министерством здравоохранения Свердловской области, проводит организационные и информационно-технические мероприятия в соответствии с государственным контрактом, в том числе:</w:t>
      </w:r>
    </w:p>
    <w:p w:rsidR="0096042D" w:rsidRDefault="0096042D">
      <w:bookmarkStart w:id="65" w:name="sub_58"/>
      <w:bookmarkEnd w:id="64"/>
      <w:r>
        <w:t>1) организует прием лекарственных препаратов и изделий медицинского назначения от поставщиков в соответствии с государственными контрактами, заключенными Министерством здравоохранения Свердловской области, представление актов приема-передачи товаров от поставщиков;</w:t>
      </w:r>
    </w:p>
    <w:p w:rsidR="0096042D" w:rsidRDefault="0096042D">
      <w:bookmarkStart w:id="66" w:name="sub_59"/>
      <w:bookmarkEnd w:id="65"/>
      <w:r>
        <w:t>2) организует хранение лекарственных препаратов и изделий медицинского назначения в соответствии с требованиями нормативно-технической документации, лицензионными требованиями и условиями;</w:t>
      </w:r>
    </w:p>
    <w:p w:rsidR="0096042D" w:rsidRDefault="0096042D">
      <w:bookmarkStart w:id="67" w:name="sub_60"/>
      <w:bookmarkEnd w:id="66"/>
      <w:r>
        <w:t>3) осуществляет учет лекарственных препаратов и изделий медицинского назначения в соответствии с требованиями нормативно-технической документации, с использованием собственного программного продукта, имеющего свидетельство о государственной регистрации, для выполнения учетных операций "склад-аптека";</w:t>
      </w:r>
    </w:p>
    <w:p w:rsidR="0096042D" w:rsidRDefault="0096042D">
      <w:bookmarkStart w:id="68" w:name="sub_61"/>
      <w:bookmarkEnd w:id="67"/>
      <w:r>
        <w:t>4) заключает договоры с аптечными организациями на оказание услуг по отпуску лекарственных препаратов и изделий медицинского назначения;</w:t>
      </w:r>
    </w:p>
    <w:p w:rsidR="0096042D" w:rsidRDefault="0096042D">
      <w:bookmarkStart w:id="69" w:name="sub_62"/>
      <w:bookmarkEnd w:id="68"/>
      <w:r>
        <w:t>5) осуществляет распределение и транспортировку лекарственных препаратов и изделий медицинского назначения в аптечные организации в соответствии со сводными заявками медицинских организаций и письменными указаниями Министерства здравоохранения Свердловской области;</w:t>
      </w:r>
    </w:p>
    <w:p w:rsidR="0096042D" w:rsidRDefault="0096042D">
      <w:bookmarkStart w:id="70" w:name="sub_63"/>
      <w:bookmarkEnd w:id="69"/>
      <w:r>
        <w:t>6) обеспечивает в рамках заключенных договоров контроль за деятельностью аптечных организаций по обоснованности отпуска лекарственных препаратов и изделий медицинского назначения гражданам, имеющим право на предоставление мер социальной поддержки по лекарственному обеспечению за счет средств областного бюджета;</w:t>
      </w:r>
    </w:p>
    <w:p w:rsidR="0096042D" w:rsidRDefault="0096042D">
      <w:bookmarkStart w:id="71" w:name="sub_64"/>
      <w:bookmarkEnd w:id="70"/>
      <w:r>
        <w:t>7) осуществляет сбор, обработку и формирование сводного реестра обеспеченных рецептов и его электронной версии;</w:t>
      </w:r>
    </w:p>
    <w:p w:rsidR="0096042D" w:rsidRDefault="0096042D">
      <w:bookmarkStart w:id="72" w:name="sub_65"/>
      <w:bookmarkEnd w:id="71"/>
      <w:r>
        <w:t>8) передает в Министерство здравоохранения Свердловской области сводные реестры обеспеченных рецептов на бумажном и электронном носителях, акты экспертизы в сроки, установленные государственным контрактом;</w:t>
      </w:r>
    </w:p>
    <w:p w:rsidR="0096042D" w:rsidRDefault="0096042D">
      <w:bookmarkStart w:id="73" w:name="sub_66"/>
      <w:bookmarkEnd w:id="72"/>
      <w:r>
        <w:t>9) организует и проводит после фармацевтической экспертизы расчеты с аптечными организациями за отпуск бесплатных и льготных лекарственных препаратов и изделий медицинского назначения;</w:t>
      </w:r>
    </w:p>
    <w:p w:rsidR="0096042D" w:rsidRDefault="0096042D">
      <w:bookmarkStart w:id="74" w:name="sub_67"/>
      <w:bookmarkEnd w:id="73"/>
      <w:r>
        <w:t xml:space="preserve">10) организует информирование медицинских организаций силами специалистов </w:t>
      </w:r>
      <w:r>
        <w:lastRenderedPageBreak/>
        <w:t>аптечных организаций о наличии лекарственных препаратов и изделий медицинского назначения, возможной замене временно отсутствующих лекарственных препаратов на синонимичные и аналогичные лекарственные препараты;</w:t>
      </w:r>
    </w:p>
    <w:p w:rsidR="0096042D" w:rsidRDefault="0096042D">
      <w:bookmarkStart w:id="75" w:name="sub_68"/>
      <w:bookmarkEnd w:id="74"/>
      <w:r>
        <w:t>11) проводит информационно-технические мероприятия, в том числе доводит до аптечных организаций нормативную и справочную информацию, обеспечивает работу в аптечных организациях программно-аппаратных комплексов, а также обеспечивает необходимой компьютерной техникой и обучает сотрудников аптечных организаций работе с программным продуктом;</w:t>
      </w:r>
    </w:p>
    <w:p w:rsidR="0096042D" w:rsidRDefault="0096042D">
      <w:bookmarkStart w:id="76" w:name="sub_69"/>
      <w:bookmarkEnd w:id="75"/>
      <w:r>
        <w:t>12) проводит мониторинг обеспечения рецептов аптечными организациями, в том числе принятых на отсроченное обеспечение;</w:t>
      </w:r>
    </w:p>
    <w:p w:rsidR="0096042D" w:rsidRDefault="0096042D">
      <w:bookmarkStart w:id="77" w:name="sub_70"/>
      <w:bookmarkEnd w:id="76"/>
      <w:r>
        <w:t>13) представляет отчетность в Министерство здравоохранения Свердловской области.</w:t>
      </w:r>
    </w:p>
    <w:p w:rsidR="0096042D" w:rsidRDefault="0096042D">
      <w:pPr>
        <w:pStyle w:val="afa"/>
        <w:rPr>
          <w:color w:val="000000"/>
          <w:sz w:val="16"/>
          <w:szCs w:val="16"/>
        </w:rPr>
      </w:pPr>
      <w:bookmarkStart w:id="78" w:name="sub_15"/>
      <w:bookmarkEnd w:id="77"/>
      <w:r>
        <w:rPr>
          <w:color w:val="000000"/>
          <w:sz w:val="16"/>
          <w:szCs w:val="16"/>
        </w:rPr>
        <w:t>Информация об изменениях:</w:t>
      </w:r>
    </w:p>
    <w:bookmarkStart w:id="79" w:name="sub_257564892"/>
    <w:bookmarkEnd w:id="78"/>
    <w:p w:rsidR="0096042D" w:rsidRDefault="0096042D">
      <w:pPr>
        <w:pStyle w:val="afb"/>
      </w:pPr>
      <w:r>
        <w:fldChar w:fldCharType="begin"/>
      </w:r>
      <w:r>
        <w:instrText>HYPERLINK "garantF1://20831378.3"</w:instrText>
      </w:r>
      <w:r>
        <w:fldChar w:fldCharType="separate"/>
      </w:r>
      <w:r>
        <w:rPr>
          <w:rStyle w:val="a4"/>
          <w:rFonts w:cs="Arial"/>
        </w:rPr>
        <w:t>Постановлением</w:t>
      </w:r>
      <w:r>
        <w:fldChar w:fldCharType="end"/>
      </w:r>
      <w:r>
        <w:t xml:space="preserve"> Правительства Свердловской области от 24 октября 2013 г. N 1311-ПП в пункт 9 настоящего Порядка внесены изменения</w:t>
      </w:r>
    </w:p>
    <w:bookmarkEnd w:id="79"/>
    <w:p w:rsidR="0096042D" w:rsidRDefault="0096042D">
      <w:pPr>
        <w:pStyle w:val="afb"/>
      </w:pPr>
      <w:r>
        <w:fldChar w:fldCharType="begin"/>
      </w:r>
      <w:r>
        <w:instrText>HYPERLINK "garantF1://20831564.15"</w:instrText>
      </w:r>
      <w:r>
        <w:fldChar w:fldCharType="separate"/>
      </w:r>
      <w:r>
        <w:rPr>
          <w:rStyle w:val="a4"/>
          <w:rFonts w:cs="Arial"/>
        </w:rPr>
        <w:t>См. текст пункта в предыдущей редакции</w:t>
      </w:r>
      <w:r>
        <w:fldChar w:fldCharType="end"/>
      </w:r>
    </w:p>
    <w:p w:rsidR="0096042D" w:rsidRDefault="0096042D">
      <w:r>
        <w:t xml:space="preserve">9. Аптечные организации осуществляют отпуск лекарственных препаратов бесплатно и на льготных условиях в соответствии с </w:t>
      </w:r>
      <w:hyperlink r:id="rId23" w:history="1">
        <w:r>
          <w:rPr>
            <w:rStyle w:val="a4"/>
            <w:rFonts w:cs="Arial"/>
          </w:rPr>
          <w:t>приказом</w:t>
        </w:r>
      </w:hyperlink>
      <w:r>
        <w:t xml:space="preserve"> Министерства здравоохранения и социального развития Российской Федерации от 14.12.2005 г. N 785 "О порядке отпуска лекарственных средств", условиями договора с фармацевтической организацией либо условиями соглашения о взаимодействии при предоставлении мер социальной поддержки по лекарственному обеспечению отдельных категорий граждан, проживающих в закрытых административно-территориальных образованиях, расположенных на территории Свердловской области, обслуживаемых федеральными государственными бюджетными учреждениями здравоохранения, находящимися в ведении Федерального медико-биологического агентства, с Министерством здравоохранения Свердловской области:</w:t>
      </w:r>
    </w:p>
    <w:p w:rsidR="0096042D" w:rsidRDefault="0096042D">
      <w:bookmarkStart w:id="80" w:name="sub_71"/>
      <w:r>
        <w:t>1) принимают участие в формировании медицинскими организациями заявок на лекарственные препараты и изделия медицинского назначения с учетом имеющихся остатков;</w:t>
      </w:r>
    </w:p>
    <w:p w:rsidR="0096042D" w:rsidRDefault="0096042D">
      <w:bookmarkStart w:id="81" w:name="sub_72"/>
      <w:bookmarkEnd w:id="80"/>
      <w:r>
        <w:t xml:space="preserve">2) информируют медицинские организации о наличии лекарственных препаратов и изделий медицинского назначения, включенных в </w:t>
      </w:r>
      <w:hyperlink w:anchor="sub_19" w:history="1">
        <w:r>
          <w:rPr>
            <w:rStyle w:val="a4"/>
            <w:rFonts w:cs="Arial"/>
          </w:rPr>
          <w:t>Перечень</w:t>
        </w:r>
      </w:hyperlink>
      <w:r>
        <w:t xml:space="preserve"> лекарственных препаратов и изделий медицинского назначения, их дозировке и расфасовке;</w:t>
      </w:r>
    </w:p>
    <w:p w:rsidR="0096042D" w:rsidRDefault="0096042D">
      <w:bookmarkStart w:id="82" w:name="sub_73"/>
      <w:bookmarkEnd w:id="81"/>
      <w:r>
        <w:t>3) осуществляют отпуск лекарственных препаратов и изделий медицинского назначения по рецептам врачей гражданам, проживающим в Свердловской области, имеющим право на предоставление мер социальной поддержки по лекарственному обеспечению за счет средств областного бюджета;</w:t>
      </w:r>
    </w:p>
    <w:p w:rsidR="0096042D" w:rsidRDefault="0096042D">
      <w:bookmarkStart w:id="83" w:name="sub_74"/>
      <w:bookmarkEnd w:id="82"/>
      <w:r>
        <w:t xml:space="preserve">4) формируют реестры рецептов по отпуску лекарственных препаратов и изделий медицинского назначения. Лекарственные препараты заносятся в реестр в соответствии с наименованием и формой выпуска, указанными в </w:t>
      </w:r>
      <w:hyperlink w:anchor="sub_19" w:history="1">
        <w:r>
          <w:rPr>
            <w:rStyle w:val="a4"/>
            <w:rFonts w:cs="Arial"/>
          </w:rPr>
          <w:t>Перечне</w:t>
        </w:r>
      </w:hyperlink>
      <w:r>
        <w:t xml:space="preserve"> лекарственных препаратов и изделий медицинского назначения. Один экземпляр реестра остается в аптечной организации, второй экземпляр и его электронная версия не чаще чем один раз в месяц передаются в фармацевтическую организацию;</w:t>
      </w:r>
    </w:p>
    <w:p w:rsidR="0096042D" w:rsidRDefault="0096042D">
      <w:bookmarkStart w:id="84" w:name="sub_75"/>
      <w:bookmarkEnd w:id="83"/>
      <w:r>
        <w:t xml:space="preserve">5) независимо от формы собственности принимают меры по обеспечению граждан лекарственными препаратами. При наличии в аптечной организации лекарственных препаратов с дозировкой меньшей, чем указано в рецепте, работник аптечной организации вправе принять решение об отпуске больному имеющегося лекарственного препарата с учетом перерасчета дозировки на курсовую дозу. При отпуске лекарственного препарата работником аптечной организации заполняется </w:t>
      </w:r>
      <w:r>
        <w:lastRenderedPageBreak/>
        <w:t>карта учета льготного отпуска лекарственных препаратов;</w:t>
      </w:r>
    </w:p>
    <w:p w:rsidR="0096042D" w:rsidRDefault="0096042D">
      <w:bookmarkStart w:id="85" w:name="sub_76"/>
      <w:bookmarkEnd w:id="84"/>
      <w:r>
        <w:t xml:space="preserve">6) при временном отсутствии выписанного лекарственного препарата и невозможности замены его синонимами обязаны оставить у себя рецепт, согласовать замену с врачом и решить вопрос об обеспечении гражданина лекарственным препаратом в течение 10 рабочих дней с обязательным его извещением (с соблюдением </w:t>
      </w:r>
      <w:hyperlink r:id="rId24" w:history="1">
        <w:r>
          <w:rPr>
            <w:rStyle w:val="a4"/>
            <w:rFonts w:cs="Arial"/>
          </w:rPr>
          <w:t>законодательства</w:t>
        </w:r>
      </w:hyperlink>
      <w:r>
        <w:t xml:space="preserve"> о врачебной тайне);</w:t>
      </w:r>
    </w:p>
    <w:p w:rsidR="0096042D" w:rsidRDefault="0096042D">
      <w:bookmarkStart w:id="86" w:name="sub_77"/>
      <w:bookmarkEnd w:id="85"/>
      <w:r>
        <w:t>7) при возникновении вопросов по правильности выписанного рецепта имеют право задерживать отпуск лекарственных препаратов на срок до 3 рабочих дней для выяснения вопросов с медицинской организацией, выписавшей рецепт, в соответствии с нормативными документами, регламентирующими данный вид деятельности;</w:t>
      </w:r>
    </w:p>
    <w:p w:rsidR="0096042D" w:rsidRDefault="0096042D">
      <w:bookmarkStart w:id="87" w:name="sub_78"/>
      <w:bookmarkEnd w:id="86"/>
      <w:r>
        <w:t>8) готовые лекарственные препараты отпускают в виде оригинальных заводских упаковок, в соответствии с количествами, выписанными в рецепте. При необходимости допускается нарушение вторичной оригинальной заводской упаковки с обязательным указанием при этом наименования, формы выпуска, серии и срока годности, цены препарата на аптечной упаковке.</w:t>
      </w:r>
    </w:p>
    <w:bookmarkEnd w:id="87"/>
    <w:p w:rsidR="0096042D" w:rsidRDefault="0096042D">
      <w:r>
        <w:t>Каждый рецепт на лекарственные препараты таксируется при отпуске. Таксировка производится на левом свободном поле рецепта.</w:t>
      </w:r>
    </w:p>
    <w:p w:rsidR="0096042D" w:rsidRDefault="0096042D">
      <w:r>
        <w:t>На оборотной стороне рецепта работник аптечной организации, отпустивший лекарственные препараты, ставит свою подпись и дату отпуска. Рецепт остается в аптечной организации, больному выдается корешок рецепта.</w:t>
      </w:r>
    </w:p>
    <w:p w:rsidR="0096042D" w:rsidRDefault="0096042D">
      <w:r>
        <w:t>Рецепты, по которым отпущены лекарственные препараты, не отвечающие хотя бы одному из требований, изложенных в настоящем Порядке, оплате не подлежат.</w:t>
      </w:r>
    </w:p>
    <w:p w:rsidR="0096042D" w:rsidRDefault="0096042D">
      <w:bookmarkStart w:id="88" w:name="sub_16"/>
      <w:r>
        <w:t>10. Гражданин, имеющий право на предоставление мер социальной поддержки по лекарственному обеспечению за счет препаратов областного бюджета, при первичном обращении в медицинскую организацию за медицинской помощью предъявляет:</w:t>
      </w:r>
    </w:p>
    <w:p w:rsidR="0096042D" w:rsidRDefault="0096042D">
      <w:bookmarkStart w:id="89" w:name="sub_79"/>
      <w:bookmarkEnd w:id="88"/>
      <w:r>
        <w:t>1) СНИЛС - страховой номер индивидуального лицевого счета в системе обязательного пенсионного страхования;</w:t>
      </w:r>
    </w:p>
    <w:p w:rsidR="0096042D" w:rsidRDefault="0096042D">
      <w:bookmarkStart w:id="90" w:name="sub_80"/>
      <w:bookmarkEnd w:id="89"/>
      <w:r>
        <w:t>2) страховой медицинский полис обязательного страхования граждан;</w:t>
      </w:r>
    </w:p>
    <w:p w:rsidR="0096042D" w:rsidRDefault="0096042D">
      <w:bookmarkStart w:id="91" w:name="sub_81"/>
      <w:bookmarkEnd w:id="90"/>
      <w:r>
        <w:t>3) документ, удостоверяющий личность гражданина, имеющего право на предоставление мер социальной поддержки по лекарственному обеспечению за счет средств областного бюджета;</w:t>
      </w:r>
    </w:p>
    <w:p w:rsidR="0096042D" w:rsidRDefault="0096042D">
      <w:bookmarkStart w:id="92" w:name="sub_82"/>
      <w:bookmarkEnd w:id="91"/>
      <w:r>
        <w:t>4) документ, подтверждающий право на получение мер социальной поддержки по лекарственному обеспечению.</w:t>
      </w:r>
    </w:p>
    <w:p w:rsidR="0096042D" w:rsidRDefault="0096042D">
      <w:bookmarkStart w:id="93" w:name="sub_17"/>
      <w:bookmarkEnd w:id="92"/>
      <w:r>
        <w:t xml:space="preserve">11. Экспертиза качества и обоснованности назначения лекарственных препаратов, в том числе не вошедших в </w:t>
      </w:r>
      <w:hyperlink w:anchor="sub_19" w:history="1">
        <w:r>
          <w:rPr>
            <w:rStyle w:val="a4"/>
            <w:rFonts w:cs="Arial"/>
          </w:rPr>
          <w:t>Перечень</w:t>
        </w:r>
      </w:hyperlink>
      <w:r>
        <w:t xml:space="preserve"> лекарственных препаратов и изделий медицинского назначения, осуществляется Территориальным фондом обязательного медицинского страхования Свердловской области.</w:t>
      </w:r>
    </w:p>
    <w:bookmarkEnd w:id="93"/>
    <w:p w:rsidR="0096042D" w:rsidRDefault="0096042D"/>
    <w:p w:rsidR="0096042D" w:rsidRDefault="0096042D">
      <w:pPr>
        <w:pStyle w:val="afa"/>
        <w:rPr>
          <w:color w:val="000000"/>
          <w:sz w:val="16"/>
          <w:szCs w:val="16"/>
        </w:rPr>
      </w:pPr>
      <w:bookmarkStart w:id="94" w:name="sub_19"/>
      <w:r>
        <w:rPr>
          <w:color w:val="000000"/>
          <w:sz w:val="16"/>
          <w:szCs w:val="16"/>
        </w:rPr>
        <w:t>Информация об изменениях:</w:t>
      </w:r>
    </w:p>
    <w:bookmarkStart w:id="95" w:name="sub_257585252"/>
    <w:bookmarkEnd w:id="94"/>
    <w:p w:rsidR="0096042D" w:rsidRDefault="0096042D">
      <w:pPr>
        <w:pStyle w:val="afb"/>
      </w:pPr>
      <w:r>
        <w:fldChar w:fldCharType="begin"/>
      </w:r>
      <w:r>
        <w:instrText>HYPERLINK "garantF1://20844193.11"</w:instrText>
      </w:r>
      <w:r>
        <w:fldChar w:fldCharType="separate"/>
      </w:r>
      <w:r>
        <w:rPr>
          <w:rStyle w:val="a4"/>
          <w:rFonts w:cs="Arial"/>
        </w:rPr>
        <w:t>Постановлением</w:t>
      </w:r>
      <w:r>
        <w:fldChar w:fldCharType="end"/>
      </w:r>
      <w:r>
        <w:t xml:space="preserve"> Правительства Свердловской области от 25 июня 2014 г. N 535-ПП в настоящий Перечень внесены изменения, </w:t>
      </w:r>
      <w:hyperlink r:id="rId25" w:history="1">
        <w:r>
          <w:rPr>
            <w:rStyle w:val="a4"/>
            <w:rFonts w:cs="Arial"/>
          </w:rPr>
          <w:t>вступающие в силу</w:t>
        </w:r>
      </w:hyperlink>
      <w:r>
        <w:t xml:space="preserve"> с 1 июля 2014 г.</w:t>
      </w:r>
    </w:p>
    <w:bookmarkEnd w:id="95"/>
    <w:p w:rsidR="0096042D" w:rsidRDefault="0096042D">
      <w:pPr>
        <w:pStyle w:val="afb"/>
      </w:pPr>
      <w:r>
        <w:fldChar w:fldCharType="begin"/>
      </w:r>
      <w:r>
        <w:instrText>HYPERLINK "garantF1://20937615.19"</w:instrText>
      </w:r>
      <w:r>
        <w:fldChar w:fldCharType="separate"/>
      </w:r>
      <w:r>
        <w:rPr>
          <w:rStyle w:val="a4"/>
          <w:rFonts w:cs="Arial"/>
        </w:rPr>
        <w:t>См. текст Перечня в предыдущей редакции</w:t>
      </w:r>
      <w:r>
        <w:fldChar w:fldCharType="end"/>
      </w:r>
    </w:p>
    <w:p w:rsidR="0096042D" w:rsidRDefault="0096042D">
      <w:pPr>
        <w:pStyle w:val="1"/>
      </w:pPr>
      <w:r>
        <w:t>Перечень</w:t>
      </w:r>
      <w:r>
        <w:br/>
        <w:t>лекарственных препаратов и изделий медицинского назначения, отпускаемых по рецептам врачей бесплатно и на льготных условиях в аптечных организациях</w:t>
      </w:r>
      <w:r>
        <w:br/>
        <w:t xml:space="preserve">(утв. </w:t>
      </w:r>
      <w:hyperlink w:anchor="sub_0" w:history="1">
        <w:r>
          <w:rPr>
            <w:rStyle w:val="a4"/>
            <w:rFonts w:cs="Arial"/>
            <w:b w:val="0"/>
            <w:bCs w:val="0"/>
          </w:rPr>
          <w:t>постановлением</w:t>
        </w:r>
      </w:hyperlink>
      <w:r>
        <w:t xml:space="preserve"> Правительства Свердловской области от 16 ноября 2010 г. N 1658-ПП)</w:t>
      </w:r>
    </w:p>
    <w:p w:rsidR="0096042D" w:rsidRDefault="0096042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93"/>
        <w:gridCol w:w="7371"/>
        <w:gridCol w:w="1702"/>
      </w:tblGrid>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N строки</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bookmarkStart w:id="96" w:name="sub_125"/>
            <w:r>
              <w:t>Международное непатентованное название, форма выпуска лекарственного средства</w:t>
            </w:r>
            <w:bookmarkEnd w:id="96"/>
          </w:p>
        </w:tc>
        <w:tc>
          <w:tcPr>
            <w:tcW w:w="1702" w:type="dxa"/>
            <w:tcBorders>
              <w:top w:val="single" w:sz="4" w:space="0" w:color="auto"/>
              <w:left w:val="single" w:sz="4" w:space="0" w:color="auto"/>
              <w:bottom w:val="single" w:sz="4" w:space="0" w:color="auto"/>
            </w:tcBorders>
          </w:tcPr>
          <w:p w:rsidR="0096042D" w:rsidRDefault="0096042D">
            <w:pPr>
              <w:pStyle w:val="aff7"/>
              <w:jc w:val="center"/>
            </w:pPr>
            <w:r>
              <w:t>Примечания</w:t>
            </w: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2</w:t>
            </w:r>
          </w:p>
        </w:tc>
        <w:tc>
          <w:tcPr>
            <w:tcW w:w="1702" w:type="dxa"/>
            <w:tcBorders>
              <w:top w:val="single" w:sz="4" w:space="0" w:color="auto"/>
              <w:left w:val="single" w:sz="4" w:space="0" w:color="auto"/>
              <w:bottom w:val="single" w:sz="4" w:space="0" w:color="auto"/>
            </w:tcBorders>
          </w:tcPr>
          <w:p w:rsidR="0096042D" w:rsidRDefault="0096042D">
            <w:pPr>
              <w:pStyle w:val="aff7"/>
              <w:jc w:val="center"/>
            </w:pPr>
            <w:r>
              <w:t>3</w:t>
            </w: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I. Миорелаксанты и антихолинестеразные средства</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2</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 xml:space="preserve">Пиридостигмин, </w:t>
            </w:r>
            <w:hyperlink w:anchor="sub_108" w:history="1">
              <w:r>
                <w:rPr>
                  <w:rStyle w:val="a4"/>
                  <w:rFonts w:cs="Arial"/>
                </w:rPr>
                <w:t>табл.</w:t>
              </w:r>
            </w:hyperlink>
            <w:r>
              <w:t xml:space="preserve"> 60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3</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II. Анальгетики, нестероидные противовоспалительные препараты, средства для лечения ревматических заболеваний и подагры. Опиоидные анальгетики и анальгетики смешанного действия</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4</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 xml:space="preserve">Морфин, </w:t>
            </w:r>
            <w:hyperlink w:anchor="sub_83" w:history="1">
              <w:r>
                <w:rPr>
                  <w:rStyle w:val="a4"/>
                  <w:rFonts w:cs="Arial"/>
                </w:rPr>
                <w:t>амп.</w:t>
              </w:r>
            </w:hyperlink>
            <w:r>
              <w:t xml:space="preserve"> </w:t>
            </w:r>
            <w:hyperlink w:anchor="sub_105" w:history="1">
              <w:r>
                <w:rPr>
                  <w:rStyle w:val="a4"/>
                  <w:rFonts w:cs="Arial"/>
                </w:rPr>
                <w:t>р-р</w:t>
              </w:r>
            </w:hyperlink>
            <w:r>
              <w:t xml:space="preserve"> для ин. 10 мг/мл</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5</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Тримеперидин, амп. р-р для ин. 20 мг/мл</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6</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Ненаркотические анальгетики и нестероидные противовоспалительные средства</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7</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Ацетилсалициловая к-та, табл. п/киш. р-ой об. 100 мг</w:t>
            </w:r>
          </w:p>
        </w:tc>
        <w:tc>
          <w:tcPr>
            <w:tcW w:w="1702" w:type="dxa"/>
            <w:tcBorders>
              <w:top w:val="single" w:sz="4" w:space="0" w:color="auto"/>
              <w:left w:val="single" w:sz="4" w:space="0" w:color="auto"/>
              <w:bottom w:val="single" w:sz="4" w:space="0" w:color="auto"/>
            </w:tcBorders>
          </w:tcPr>
          <w:p w:rsidR="0096042D" w:rsidRDefault="0096042D">
            <w:pPr>
              <w:pStyle w:val="afff0"/>
            </w:pPr>
            <w:r>
              <w:t>только для больных, перенесших инфаркт миокарда, в первые 6 месяцев</w:t>
            </w: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8</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Диклофенак, табл. пролог. д-я 100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9</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 xml:space="preserve">Ибупрофен, табл. </w:t>
            </w:r>
            <w:hyperlink w:anchor="sub_100" w:history="1">
              <w:r>
                <w:rPr>
                  <w:rStyle w:val="a4"/>
                  <w:rFonts w:cs="Arial"/>
                </w:rPr>
                <w:t>п/о</w:t>
              </w:r>
            </w:hyperlink>
            <w:r>
              <w:t xml:space="preserve"> 200 мг; </w:t>
            </w:r>
            <w:hyperlink w:anchor="sub_107" w:history="1">
              <w:r>
                <w:rPr>
                  <w:rStyle w:val="a4"/>
                  <w:rFonts w:cs="Arial"/>
                </w:rPr>
                <w:t>сусп.</w:t>
              </w:r>
            </w:hyperlink>
            <w:r>
              <w:t xml:space="preserve"> д/приема внутрь</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10</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Кеторолак, табл. 10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11</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Кетопрофен, табл. п/о 100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12</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 xml:space="preserve">Парацетамол, </w:t>
            </w:r>
            <w:hyperlink w:anchor="sub_106" w:history="1">
              <w:r>
                <w:rPr>
                  <w:rStyle w:val="a4"/>
                  <w:rFonts w:cs="Arial"/>
                </w:rPr>
                <w:t>супп. рект.</w:t>
              </w:r>
            </w:hyperlink>
            <w:r>
              <w:t xml:space="preserve"> 250 мг; суспензия для приема внутрь (для детей) 120 мг/5 </w:t>
            </w:r>
            <w:hyperlink w:anchor="sub_99" w:history="1">
              <w:r>
                <w:rPr>
                  <w:rStyle w:val="a4"/>
                  <w:rFonts w:cs="Arial"/>
                </w:rPr>
                <w:t>мл</w:t>
              </w:r>
            </w:hyperlink>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13</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Средства для лечения подагры</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14</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 xml:space="preserve">Аллопуринол, табл. 100 </w:t>
            </w:r>
            <w:hyperlink w:anchor="sub_98" w:history="1">
              <w:r>
                <w:rPr>
                  <w:rStyle w:val="a4"/>
                  <w:rFonts w:cs="Arial"/>
                </w:rPr>
                <w:t>мг</w:t>
              </w:r>
            </w:hyperlink>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15</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Прочие противовоспалительные средства</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16</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Пеницилламин, табл. п/о 250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17</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Сульфасалазин, табл. п/о 500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18</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III. Средства для лечения аллергических реакций</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19</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Хлоропирамин, табл. 25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bookmarkStart w:id="97" w:name="sub_201"/>
            <w:r>
              <w:t>20</w:t>
            </w:r>
            <w:bookmarkEnd w:id="97"/>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IV. Средства, влияющие на центральную нервную систему. Противосудорожные средства</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21</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Бензобарбитал, табл. 100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22</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 xml:space="preserve">Вальпроевая кислота, табл. 300 мг; табл. </w:t>
            </w:r>
            <w:hyperlink w:anchor="sub_102" w:history="1">
              <w:r>
                <w:rPr>
                  <w:rStyle w:val="a4"/>
                  <w:rFonts w:cs="Arial"/>
                </w:rPr>
                <w:t xml:space="preserve">п/киш. р-ой об. </w:t>
              </w:r>
            </w:hyperlink>
            <w:r>
              <w:t xml:space="preserve">300 мг; </w:t>
            </w:r>
            <w:hyperlink w:anchor="sub_95" w:history="1">
              <w:r>
                <w:rPr>
                  <w:rStyle w:val="a4"/>
                  <w:rFonts w:cs="Arial"/>
                </w:rPr>
                <w:t>капс.</w:t>
              </w:r>
            </w:hyperlink>
            <w:r>
              <w:t xml:space="preserve"> 300 мг; табл. </w:t>
            </w:r>
            <w:hyperlink w:anchor="sub_104" w:history="1">
              <w:r>
                <w:rPr>
                  <w:rStyle w:val="a4"/>
                  <w:rFonts w:cs="Arial"/>
                </w:rPr>
                <w:t>пролонг. д-я</w:t>
              </w:r>
            </w:hyperlink>
            <w:r>
              <w:t xml:space="preserve"> 300 мг; 500 мг; фл. к-ли внутрь 300 мг/мл, сироп 50 мг/мл</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23</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Вальпроевая кислота, гранулы пролонг. д-я для приема внутрь 100 мг, 250 мг, 500 мг</w:t>
            </w:r>
          </w:p>
        </w:tc>
        <w:tc>
          <w:tcPr>
            <w:tcW w:w="1702" w:type="dxa"/>
            <w:tcBorders>
              <w:top w:val="single" w:sz="4" w:space="0" w:color="auto"/>
              <w:left w:val="single" w:sz="4" w:space="0" w:color="auto"/>
              <w:bottom w:val="single" w:sz="4" w:space="0" w:color="auto"/>
            </w:tcBorders>
          </w:tcPr>
          <w:p w:rsidR="0096042D" w:rsidRDefault="0096042D">
            <w:pPr>
              <w:pStyle w:val="afff0"/>
            </w:pPr>
            <w:r>
              <w:t>только для детей до 6 лет</w:t>
            </w: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24</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 xml:space="preserve">Карбамазепин, </w:t>
            </w:r>
            <w:hyperlink w:anchor="sub_108" w:history="1">
              <w:r>
                <w:rPr>
                  <w:rStyle w:val="a4"/>
                  <w:rFonts w:cs="Arial"/>
                </w:rPr>
                <w:t>табл.</w:t>
              </w:r>
            </w:hyperlink>
            <w:r>
              <w:t xml:space="preserve"> 200 мг; табл. пролонг. д-я 200 мг; 400 мг</w:t>
            </w:r>
          </w:p>
        </w:tc>
        <w:tc>
          <w:tcPr>
            <w:tcW w:w="1702" w:type="dxa"/>
            <w:tcBorders>
              <w:top w:val="nil"/>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25</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Клоназепам, табл. 2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26</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Ламотриджин, табл. 25 мг; 50 мг; 100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27</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 xml:space="preserve">Леветирацитам, раствор для приема внутрь 100 </w:t>
            </w:r>
            <w:hyperlink w:anchor="sub_98" w:history="1">
              <w:r>
                <w:rPr>
                  <w:rStyle w:val="a4"/>
                  <w:rFonts w:cs="Arial"/>
                </w:rPr>
                <w:t>мг</w:t>
              </w:r>
            </w:hyperlink>
            <w:r>
              <w:t>/мл</w:t>
            </w:r>
          </w:p>
        </w:tc>
        <w:tc>
          <w:tcPr>
            <w:tcW w:w="1702" w:type="dxa"/>
            <w:tcBorders>
              <w:top w:val="single" w:sz="4" w:space="0" w:color="auto"/>
              <w:left w:val="single" w:sz="4" w:space="0" w:color="auto"/>
              <w:bottom w:val="single" w:sz="4" w:space="0" w:color="auto"/>
            </w:tcBorders>
          </w:tcPr>
          <w:p w:rsidR="0096042D" w:rsidRDefault="0096042D">
            <w:pPr>
              <w:pStyle w:val="afff0"/>
            </w:pPr>
            <w:r>
              <w:t>только для детей до 6 лет</w:t>
            </w: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lastRenderedPageBreak/>
              <w:t>28</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Трилептал, сусп. для приема внутрь 60 мг/мл</w:t>
            </w:r>
          </w:p>
        </w:tc>
        <w:tc>
          <w:tcPr>
            <w:tcW w:w="1702" w:type="dxa"/>
            <w:tcBorders>
              <w:top w:val="single" w:sz="4" w:space="0" w:color="auto"/>
              <w:left w:val="single" w:sz="4" w:space="0" w:color="auto"/>
              <w:bottom w:val="single" w:sz="4" w:space="0" w:color="auto"/>
            </w:tcBorders>
          </w:tcPr>
          <w:p w:rsidR="0096042D" w:rsidRDefault="0096042D">
            <w:pPr>
              <w:pStyle w:val="afff0"/>
            </w:pPr>
            <w:r>
              <w:t>только для детей до 6 лет</w:t>
            </w: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29</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Фенобарбитал, табл. 100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30</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Эгосуксимид, капс. 250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31</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Средства для лечения паркинсонизма</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32</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Амантадин, табл. п/о 100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33</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 xml:space="preserve">Леводопа + бенсеразид, </w:t>
            </w:r>
            <w:hyperlink w:anchor="sub_95" w:history="1">
              <w:r>
                <w:rPr>
                  <w:rStyle w:val="a4"/>
                  <w:rFonts w:cs="Arial"/>
                </w:rPr>
                <w:t>капс.</w:t>
              </w:r>
            </w:hyperlink>
            <w:r>
              <w:t xml:space="preserve"> 100 мг +25 мг; табл. диспергируемые 100 мг + 25 мг; табл. 200 мг + 50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34</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Леводопа + карбидопа, табл. 25 мг + 250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35</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Пирибедил, табл. контр. высвоб. п/о 50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36</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Прамипексол, табл. 1 мг; 0,25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37</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Тригексифенидил, табл. 2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38</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Антидепрессанты и средства нормотимического действия</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39</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 xml:space="preserve">Амитриптилин, табл. п/о 25 </w:t>
            </w:r>
            <w:hyperlink w:anchor="sub_98" w:history="1">
              <w:r>
                <w:rPr>
                  <w:rStyle w:val="a4"/>
                  <w:rFonts w:cs="Arial"/>
                </w:rPr>
                <w:t>мг</w:t>
              </w:r>
            </w:hyperlink>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40</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Прочие средства, влияющие на центральную нервную систему</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41</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Пирацетам, табл. п/о 200 мг, р-р для приема внутрь 200 мг/мл</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bookmarkStart w:id="98" w:name="sub_411"/>
            <w:r>
              <w:t>41-1</w:t>
            </w:r>
            <w:bookmarkEnd w:id="98"/>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Бромдигидрохлорфенилбензодиазепам, табл. 1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bookmarkStart w:id="99" w:name="sub_412"/>
            <w:r>
              <w:t>41-2</w:t>
            </w:r>
            <w:bookmarkEnd w:id="99"/>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Галоперидол, табл. 5 мг, 1,5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bookmarkStart w:id="100" w:name="sub_413"/>
            <w:r>
              <w:t>41-3</w:t>
            </w:r>
            <w:bookmarkEnd w:id="100"/>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Зуклопентиксол, р-р для внутримышечного введения [масляный] 50 мг/мл, 200 мг/мл</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bookmarkStart w:id="101" w:name="sub_414"/>
            <w:r>
              <w:t>41-4</w:t>
            </w:r>
            <w:bookmarkEnd w:id="101"/>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Кветиапин, табл. п.о. 100 мг, 200 мг, 300 мг, табл. пролонг. п.п.о. 400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bookmarkStart w:id="102" w:name="sub_415"/>
            <w:r>
              <w:t>41-5</w:t>
            </w:r>
            <w:bookmarkEnd w:id="102"/>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Клозапин, табл. 25 мг, 100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bookmarkStart w:id="103" w:name="sub_416"/>
            <w:r>
              <w:t>41-6</w:t>
            </w:r>
            <w:bookmarkEnd w:id="103"/>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Кломипрамин, табл. п/о 25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bookmarkStart w:id="104" w:name="sub_417"/>
            <w:r>
              <w:t>41-7</w:t>
            </w:r>
            <w:bookmarkEnd w:id="104"/>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Левомепромазин, табл. п/о 25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bookmarkStart w:id="105" w:name="sub_418"/>
            <w:r>
              <w:t>41-8</w:t>
            </w:r>
            <w:bookmarkEnd w:id="105"/>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Окскарбазепин, табл. п/о 600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bookmarkStart w:id="106" w:name="sub_419"/>
            <w:r>
              <w:t>41-9</w:t>
            </w:r>
            <w:bookmarkEnd w:id="106"/>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Оланзапин, табл. 10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bookmarkStart w:id="107" w:name="sub_4110"/>
            <w:r>
              <w:t>41-10</w:t>
            </w:r>
            <w:bookmarkEnd w:id="107"/>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Пароксетин, табл. 30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bookmarkStart w:id="108" w:name="sub_4111"/>
            <w:r>
              <w:t>41-11</w:t>
            </w:r>
            <w:bookmarkEnd w:id="108"/>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Перициазин, капс. 10 мг, р-р для приема внутрь 125 мл</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bookmarkStart w:id="109" w:name="sub_4112"/>
            <w:r>
              <w:t>41-12</w:t>
            </w:r>
            <w:bookmarkEnd w:id="109"/>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Пирлиндол, табл. 25 мг, 50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bookmarkStart w:id="110" w:name="sub_4113"/>
            <w:r>
              <w:t>41-13</w:t>
            </w:r>
            <w:bookmarkEnd w:id="110"/>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Рисперидон, табл. п/о 2 мг, 4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bookmarkStart w:id="111" w:name="sub_4114"/>
            <w:r>
              <w:t>41-14</w:t>
            </w:r>
            <w:bookmarkEnd w:id="111"/>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Сертиндол, табл. 4 мг, 16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bookmarkStart w:id="112" w:name="sub_4115"/>
            <w:r>
              <w:t>41-15</w:t>
            </w:r>
            <w:bookmarkEnd w:id="112"/>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Сертралин, табл. п/о 50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bookmarkStart w:id="113" w:name="sub_4116"/>
            <w:r>
              <w:t>41-16</w:t>
            </w:r>
            <w:bookmarkEnd w:id="113"/>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Сульпирид, табл. п/о 200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bookmarkStart w:id="114" w:name="sub_4117"/>
            <w:r>
              <w:t>41-17</w:t>
            </w:r>
            <w:bookmarkEnd w:id="114"/>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Тиоридазин, табл. п/о 25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bookmarkStart w:id="115" w:name="sub_4118"/>
            <w:r>
              <w:t>41-18</w:t>
            </w:r>
            <w:bookmarkEnd w:id="115"/>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Топирамат, капс. 50 мг, табл. п/о 100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bookmarkStart w:id="116" w:name="sub_4119"/>
            <w:r>
              <w:t>41-19</w:t>
            </w:r>
            <w:bookmarkEnd w:id="116"/>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Трифлуоперазин, табл. п/о 5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bookmarkStart w:id="117" w:name="sub_4120"/>
            <w:r>
              <w:t>41-20</w:t>
            </w:r>
            <w:bookmarkEnd w:id="117"/>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Флувоксамин, табл. п/о 50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bookmarkStart w:id="118" w:name="sub_4121"/>
            <w:r>
              <w:t>41-21</w:t>
            </w:r>
            <w:bookmarkEnd w:id="118"/>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Флупентиксол, табл. п/о 5 мг, р-р для в/м введения [масляный] 20 мг/мл</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bookmarkStart w:id="119" w:name="sub_4122"/>
            <w:r>
              <w:t>41-22</w:t>
            </w:r>
            <w:bookmarkEnd w:id="119"/>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Флуфеназин, р-р для в/м введения [масляный] 25 мг/мл</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bookmarkStart w:id="120" w:name="sub_4123"/>
            <w:r>
              <w:t>41-23</w:t>
            </w:r>
            <w:bookmarkEnd w:id="120"/>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Хлорпромазин, драже 25 мг, 50 мг, 100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bookmarkStart w:id="121" w:name="sub_4124"/>
            <w:r>
              <w:t>41-24</w:t>
            </w:r>
            <w:bookmarkEnd w:id="121"/>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Хлорпротиксен, табл. п/о 15 мг, 50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bookmarkStart w:id="122" w:name="sub_4125"/>
            <w:r>
              <w:t>41-25</w:t>
            </w:r>
            <w:bookmarkEnd w:id="122"/>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Эсциталопрам, табл. п/о 10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42</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V. Средства для профилактики и лечения инфекций. Антибактериальные средства</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43</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 xml:space="preserve">Азитромицин, гранулы для приготовления сусп. для приема </w:t>
            </w:r>
            <w:r>
              <w:lastRenderedPageBreak/>
              <w:t>внутрь 100 мг; 200 мг 4,2 г</w:t>
            </w:r>
          </w:p>
        </w:tc>
        <w:tc>
          <w:tcPr>
            <w:tcW w:w="1702" w:type="dxa"/>
            <w:tcBorders>
              <w:top w:val="single" w:sz="4" w:space="0" w:color="auto"/>
              <w:left w:val="single" w:sz="4" w:space="0" w:color="auto"/>
              <w:bottom w:val="single" w:sz="4" w:space="0" w:color="auto"/>
            </w:tcBorders>
          </w:tcPr>
          <w:p w:rsidR="0096042D" w:rsidRDefault="0096042D">
            <w:pPr>
              <w:pStyle w:val="afff0"/>
            </w:pPr>
            <w:r>
              <w:lastRenderedPageBreak/>
              <w:t xml:space="preserve">только для </w:t>
            </w:r>
            <w:r>
              <w:lastRenderedPageBreak/>
              <w:t>детей до 3 лет и для детей до 6 лет из многодетных семей</w:t>
            </w: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lastRenderedPageBreak/>
              <w:t>44</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 xml:space="preserve">Амоксициллин, </w:t>
            </w:r>
            <w:hyperlink w:anchor="sub_103" w:history="1">
              <w:r>
                <w:rPr>
                  <w:rStyle w:val="a4"/>
                  <w:rFonts w:cs="Arial"/>
                </w:rPr>
                <w:t>пор.</w:t>
              </w:r>
            </w:hyperlink>
            <w:r>
              <w:t xml:space="preserve"> для приготовления сусп. для приема внутрь 250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45</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Противовирусные средства</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46</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Анаферон детский, табл. для рассасывания</w:t>
            </w:r>
          </w:p>
        </w:tc>
        <w:tc>
          <w:tcPr>
            <w:tcW w:w="1702" w:type="dxa"/>
            <w:tcBorders>
              <w:top w:val="single" w:sz="4" w:space="0" w:color="auto"/>
              <w:left w:val="single" w:sz="4" w:space="0" w:color="auto"/>
              <w:bottom w:val="single" w:sz="4" w:space="0" w:color="auto"/>
            </w:tcBorders>
          </w:tcPr>
          <w:p w:rsidR="0096042D" w:rsidRDefault="0096042D">
            <w:pPr>
              <w:pStyle w:val="afff0"/>
            </w:pPr>
            <w:r>
              <w:t>только для детей до 3 лет и для детей до 6 лет из многодетных семей</w:t>
            </w: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47</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Прочие средства для профилактики и лечения инфекций</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48</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Бифидобактерии бифидум кап.</w:t>
            </w:r>
          </w:p>
        </w:tc>
        <w:tc>
          <w:tcPr>
            <w:tcW w:w="1702" w:type="dxa"/>
            <w:tcBorders>
              <w:top w:val="single" w:sz="4" w:space="0" w:color="auto"/>
              <w:left w:val="single" w:sz="4" w:space="0" w:color="auto"/>
              <w:bottom w:val="single" w:sz="4" w:space="0" w:color="auto"/>
            </w:tcBorders>
          </w:tcPr>
          <w:p w:rsidR="0096042D" w:rsidRDefault="0096042D">
            <w:pPr>
              <w:pStyle w:val="afff0"/>
            </w:pPr>
            <w:r>
              <w:t>только для детей до 6 лет</w:t>
            </w: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49</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VI. Противоопухолевые, иммунодепрессивные и сопутствующие средства</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50</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Анастразол, табл. п.о. 1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51</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Бикалутамид табл. п.п.о. 50 мг, 150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52</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Бусульфан, табл. п.о. 2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53</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Винорелбин капс. 20 мг, 30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54</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Гидрокарбамид, капс. 500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55</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Гозерелин, капс. д/подкож. введения, пролонг. д-я 3,6 мг, 10,8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56</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bookmarkStart w:id="123" w:name="sub_113"/>
            <w:r>
              <w:t xml:space="preserve">Капецитабин, </w:t>
            </w:r>
            <w:hyperlink w:anchor="sub_108" w:history="1">
              <w:r>
                <w:rPr>
                  <w:rStyle w:val="a4"/>
                  <w:rFonts w:cs="Arial"/>
                </w:rPr>
                <w:t>табл.</w:t>
              </w:r>
            </w:hyperlink>
            <w:r>
              <w:t xml:space="preserve"> п.п.о. 500 мг</w:t>
            </w:r>
            <w:bookmarkEnd w:id="123"/>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57</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Летрозол, табл. п.о. 2,5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58</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Ломустин, капс. 40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59</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Медроксипрогестерон, табл. 500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60</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Мелфалан, табл. п.п.о. 2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61</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Меркаптопурин, табл. 50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62</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Ондансетрон, табл. п.о. 8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63</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Тамоксифен, табл. п.о. 20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64</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 xml:space="preserve">Трипторелин, лиофилизат д/пригот. сусп. для </w:t>
            </w:r>
            <w:hyperlink w:anchor="sub_86" w:history="1">
              <w:r>
                <w:rPr>
                  <w:rStyle w:val="a4"/>
                  <w:rFonts w:cs="Arial"/>
                </w:rPr>
                <w:t>в/м</w:t>
              </w:r>
            </w:hyperlink>
            <w:r>
              <w:t xml:space="preserve"> введения пролонг. д-я 3,75 мг, 11,25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65</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Хлорамбуцил, табл. п.о. 2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66</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Циклофосфамид, табл. покрытые сахарной оболочкой 50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67</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Эксеместан, табл. п.п.о. 25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68</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Этопозид, капс. 50 мг, 100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69</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Гидроксихлорохин, табл. п/о 200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70</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 xml:space="preserve">Метотрексат, табл. п/о 2,5 мг, 10 мг, раствор д/инъек. 5 мг/мл, </w:t>
            </w:r>
            <w:hyperlink w:anchor="sub_110" w:history="1">
              <w:r>
                <w:rPr>
                  <w:rStyle w:val="a4"/>
                  <w:rFonts w:cs="Arial"/>
                </w:rPr>
                <w:t>фл.</w:t>
              </w:r>
            </w:hyperlink>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71</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VII. Средства, влияющие на кровь, противоанемические средства</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72</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 xml:space="preserve">Железа сульфат [III] гидроксид полимальтозат, капли для </w:t>
            </w:r>
            <w:r>
              <w:lastRenderedPageBreak/>
              <w:t>приема внутрь 50 мг/</w:t>
            </w:r>
            <w:hyperlink w:anchor="sub_99" w:history="1">
              <w:r>
                <w:rPr>
                  <w:rStyle w:val="a4"/>
                  <w:rFonts w:cs="Arial"/>
                </w:rPr>
                <w:t>мл</w:t>
              </w:r>
            </w:hyperlink>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lastRenderedPageBreak/>
              <w:t>73</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Средства, влияющие на систему свертывания крови</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74</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Варфарин, табл. 2,5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75</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Этамзилат натрия, табл. 250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76</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Гиполипидемические средства</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77</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Симвастатин, табл. п/о 20 мг; 30 мг; 40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78</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VIII. Средства, влияющие на сердечно-сосудистую систему</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79</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Амиодарон, табл. 200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80</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Амлодипин, табл. 5 мг; 10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81</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Атенолол, табл. 50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82</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Бисопролол, табл. п/о 10 мг; 5 мг; 2,5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83</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 xml:space="preserve">Верапамил, табл. </w:t>
            </w:r>
            <w:hyperlink w:anchor="sub_104" w:history="1">
              <w:r>
                <w:rPr>
                  <w:rStyle w:val="a4"/>
                  <w:rFonts w:cs="Arial"/>
                </w:rPr>
                <w:t>пролонг. д-я</w:t>
              </w:r>
            </w:hyperlink>
            <w:r>
              <w:t xml:space="preserve"> 240 мг; табл. п/о 40 мг; 80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84</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Дигоксин, табл. 0,25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85</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Изосорбида мононитрат, табл. 20 мг; 40 мг; табл. пролонг. д-я ретард 40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86</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Изосорбид динитрат, табл. 10 мг; табл. ретард 20 мг; 40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87</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Индапамид, табл. п/о 2,5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88</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Клонидин, табл. 0,075 мг; 0,15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89</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 xml:space="preserve">Клопидогрел, </w:t>
            </w:r>
            <w:hyperlink w:anchor="sub_108" w:history="1">
              <w:r>
                <w:rPr>
                  <w:rStyle w:val="a4"/>
                  <w:rFonts w:cs="Arial"/>
                </w:rPr>
                <w:t>табл.</w:t>
              </w:r>
            </w:hyperlink>
            <w:r>
              <w:t xml:space="preserve"> 75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90</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Лозартан, табл. п/о 12,5 мг; 25 мг; 50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91</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Метопролол, табл. 25 мг; 50 мг; табл. ретард 50 мг; 100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92</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Нитроглицерин, табл. 0,5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93</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 xml:space="preserve">Нифедипин, табл. 10 мг; табл. пролонг д-я 20 мг; 30 мг; табл. с </w:t>
            </w:r>
            <w:hyperlink w:anchor="sub_97" w:history="1">
              <w:r>
                <w:rPr>
                  <w:rStyle w:val="a4"/>
                  <w:rFonts w:cs="Arial"/>
                </w:rPr>
                <w:t>модифиц. высвоб.</w:t>
              </w:r>
            </w:hyperlink>
            <w:r>
              <w:t xml:space="preserve"> 40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94</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bookmarkStart w:id="124" w:name="sub_119"/>
            <w:r>
              <w:t>Эналаприл, табл. 5 мг; 10 мг; 20 мг</w:t>
            </w:r>
            <w:bookmarkEnd w:id="124"/>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95</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IX. Антисептические средства и средства для дезинфекции. Антисептики</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96</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Этанол, 70-процентный 100 мл</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97</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X. Средства для лечения заболеваний желудочно-кишечного тракта. Средства, используемые для лечения заболеваний, сопровождающихся эрозивно-язвенными процессами в пищеводе, желудке и двенадцатиперстной кишке</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98</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 xml:space="preserve">Глицирризиновая кислота+фосфолипиды, </w:t>
            </w:r>
            <w:hyperlink w:anchor="sub_95" w:history="1">
              <w:r>
                <w:rPr>
                  <w:rStyle w:val="a4"/>
                  <w:rFonts w:cs="Arial"/>
                </w:rPr>
                <w:t>капс.</w:t>
              </w:r>
            </w:hyperlink>
            <w:r>
              <w:t xml:space="preserve"> 65 мг+35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99</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Метоклопрамид, табл. 10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100</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Омепразол, капс. 20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101</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Ранитидин, табл. п/о 150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102</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Спазмолитические средства</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103</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Дротаверин, табл. 40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104</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Панкреатические энзимы</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105</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Панкреатин, табл. п/о 25 ЕД; 30 ЕД</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106</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Средства, используемые для лечения заболеваний печени и желчевыводящих путей</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107</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Урсодезоксихолевая кислота, капс. 250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bookmarkStart w:id="125" w:name="sub_202"/>
            <w:r>
              <w:t>108</w:t>
            </w:r>
            <w:bookmarkEnd w:id="125"/>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XI. Гормоны и средства, влияющие на эндокринную систему, неполовые гормоны, синтетические субстанции и антигормоны</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109</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Бромокриптин, табл. 2,5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110</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Десмопрессин, табл. 0,1 мг; 0,2 мг; спрей назальный дозированный 10 мкг/доза</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lastRenderedPageBreak/>
              <w:t>111</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Левотироксин натрия, табл. 50 мкг; 75 мкг; 100 мкг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112</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Метилпреднизолон, табл. 4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113</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Преднизолон, табл. 5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114</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Тиамазол, табл. п/о 5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115</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Инсулин растворимый (человеческий генно-инженерный), Росинсулин Р, р-р для инъекций 100 МЕ/мл, 3 мл, р-р для инъекций 100 МЕ/мл, 5 мл</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116</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Инсулин изофан (человеческий генно-инженерный), Росинсулин С, суспензия для подкожного введения 100 МЕ/мл, 3 мл, суспензия для подкожного введения 100 МЕ/мл, 5 мл</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bookmarkStart w:id="126" w:name="sub_1161"/>
            <w:r>
              <w:t>116-1</w:t>
            </w:r>
            <w:bookmarkEnd w:id="126"/>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Инсулин двухфазный (человеческий генно-инженерный) Росинсулин М микс 30/70, суспензия для подкожного введения 100 МЕ/мл, 3 мл картриджи</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117</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Инсулин аспарт, НовоРапид, раствор для внутривенного и подкожного введения 100 ЕД/мл, 3 мл</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118</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Инсулин аспарт двухфазный, НовоМикс 30, суспензия для подкожного введения 100 ЕД/мл, 3 мл</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119</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Инсулин глулизин, Апидра СолоСтар, раствор для подкожного введения 100 ЕД/мл, 3 мл</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120</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Инсулин лизпро, Хумалог, раствор для инъекций 100 МЕ/мл, 3 мл</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121</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Инсулин лизпро двухфазный, Хумалог Микс 25, суспензия для подкожного введения 100 МЕ/мл, 3 мл</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122</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Инсулин гларгин, Лантус СолоСтар, раствор для подкожного введения 100 ЕД/мл, 3 мл</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123</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Инсулин детемир, Левемир, раствор для подкожного введения 100 Ед/мл, 3 мл</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124</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Глибенкламид, таблетки 3,5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125</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Гликлазид, табл. с модифицированным высвобождением 60 мг, 30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126</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Метформин, табл. покрытые оболочкой 1000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127</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bookmarkStart w:id="127" w:name="sub_114"/>
            <w:r>
              <w:t>Глимепирид, табл. 4 мг</w:t>
            </w:r>
            <w:bookmarkEnd w:id="127"/>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nil"/>
              <w:right w:val="single" w:sz="4" w:space="0" w:color="auto"/>
            </w:tcBorders>
          </w:tcPr>
          <w:p w:rsidR="0096042D" w:rsidRDefault="0096042D">
            <w:pPr>
              <w:pStyle w:val="aff7"/>
              <w:jc w:val="center"/>
            </w:pPr>
            <w:r>
              <w:t>128</w:t>
            </w:r>
          </w:p>
        </w:tc>
        <w:tc>
          <w:tcPr>
            <w:tcW w:w="7371" w:type="dxa"/>
            <w:tcBorders>
              <w:top w:val="single" w:sz="4" w:space="0" w:color="auto"/>
              <w:left w:val="single" w:sz="4" w:space="0" w:color="auto"/>
              <w:bottom w:val="nil"/>
              <w:right w:val="single" w:sz="4" w:space="0" w:color="auto"/>
            </w:tcBorders>
          </w:tcPr>
          <w:p w:rsidR="0096042D" w:rsidRDefault="0096042D">
            <w:pPr>
              <w:pStyle w:val="afff0"/>
            </w:pPr>
            <w:r>
              <w:t>Глибенкламид+Метформин, табл. покрытые оболочкой 2,5 мг+500 мг</w:t>
            </w:r>
          </w:p>
        </w:tc>
        <w:tc>
          <w:tcPr>
            <w:tcW w:w="1702" w:type="dxa"/>
            <w:tcBorders>
              <w:top w:val="single" w:sz="4" w:space="0" w:color="auto"/>
              <w:left w:val="single" w:sz="4" w:space="0" w:color="auto"/>
              <w:bottom w:val="nil"/>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129</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Флудрокортизон, табл. 0,1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130</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XII. Средства, используемые в урологии</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131</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Средства для лечения аденомы простаты</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132</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bookmarkStart w:id="128" w:name="sub_115"/>
            <w:r>
              <w:t>Доксазозин, табл. 2 мг; 4 мг</w:t>
            </w:r>
            <w:bookmarkEnd w:id="128"/>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133</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Диуретики</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134</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Ацетазоламид, табл. 250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135</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Гидрохлоротиазид, табл. 25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136</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Спиронолактон, табл. 25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137</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Фуросемид, табл. 40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138</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XIII. Средства для лечения офтальмологических заболеваний</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139</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Бетаксолол, фл. гл. к-ли 0,5-процентные</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140</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bookmarkStart w:id="129" w:name="sub_120"/>
            <w:r>
              <w:t xml:space="preserve">Латанопрост, фл. кап. </w:t>
            </w:r>
            <w:hyperlink w:anchor="sub_87" w:history="1">
              <w:r>
                <w:rPr>
                  <w:rStyle w:val="a4"/>
                  <w:rFonts w:cs="Arial"/>
                </w:rPr>
                <w:t>гл. к-ли</w:t>
              </w:r>
            </w:hyperlink>
            <w:r>
              <w:t xml:space="preserve"> 0,005-процентные 2,5 мл</w:t>
            </w:r>
            <w:bookmarkEnd w:id="129"/>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141</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 xml:space="preserve">Пилокарпин, фл. гл. к-ли </w:t>
            </w:r>
            <w:hyperlink w:anchor="sub_105" w:history="1">
              <w:r>
                <w:rPr>
                  <w:rStyle w:val="a4"/>
                  <w:rFonts w:cs="Arial"/>
                </w:rPr>
                <w:t>р-р</w:t>
              </w:r>
            </w:hyperlink>
            <w:r>
              <w:t xml:space="preserve"> 1-процентный</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142</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 xml:space="preserve">Тимолол, </w:t>
            </w:r>
            <w:hyperlink w:anchor="sub_110" w:history="1">
              <w:r>
                <w:rPr>
                  <w:rStyle w:val="a4"/>
                  <w:rFonts w:cs="Arial"/>
                </w:rPr>
                <w:t>фл.</w:t>
              </w:r>
            </w:hyperlink>
            <w:r>
              <w:t xml:space="preserve"> гл. к-ли р-р 0,5-процентный</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143</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 xml:space="preserve">XIV. Средства, влияющие на органы дыхания. </w:t>
            </w:r>
            <w:r>
              <w:lastRenderedPageBreak/>
              <w:t>Противоастматические средства</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lastRenderedPageBreak/>
              <w:t>144</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bookmarkStart w:id="130" w:name="sub_122"/>
            <w:r>
              <w:t xml:space="preserve">Беклометазон, фл. </w:t>
            </w:r>
            <w:hyperlink w:anchor="sub_84" w:history="1">
              <w:r>
                <w:rPr>
                  <w:rStyle w:val="a4"/>
                  <w:rFonts w:cs="Arial"/>
                </w:rPr>
                <w:t>аэр.</w:t>
              </w:r>
            </w:hyperlink>
            <w:r>
              <w:t xml:space="preserve"> 50 мкг/доза; 100 мкг/доза; 250 мкг/доза</w:t>
            </w:r>
            <w:bookmarkEnd w:id="130"/>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145</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bookmarkStart w:id="131" w:name="sub_123"/>
            <w:r>
              <w:t xml:space="preserve">Будесонид, суспен. </w:t>
            </w:r>
            <w:hyperlink w:anchor="sub_89" w:history="1">
              <w:r>
                <w:rPr>
                  <w:rStyle w:val="a4"/>
                  <w:rFonts w:cs="Arial"/>
                </w:rPr>
                <w:t>д/ингал.</w:t>
              </w:r>
            </w:hyperlink>
            <w:r>
              <w:t xml:space="preserve"> дозированная 0,25 мг/мл 2 мл, 0,5 мг/мл 2 мл</w:t>
            </w:r>
            <w:bookmarkEnd w:id="131"/>
          </w:p>
        </w:tc>
        <w:tc>
          <w:tcPr>
            <w:tcW w:w="1702" w:type="dxa"/>
            <w:tcBorders>
              <w:top w:val="single" w:sz="4" w:space="0" w:color="auto"/>
              <w:left w:val="single" w:sz="4" w:space="0" w:color="auto"/>
              <w:bottom w:val="single" w:sz="4" w:space="0" w:color="auto"/>
            </w:tcBorders>
          </w:tcPr>
          <w:p w:rsidR="0096042D" w:rsidRDefault="0096042D">
            <w:pPr>
              <w:pStyle w:val="afff0"/>
            </w:pPr>
            <w:r>
              <w:t>только для детей</w:t>
            </w: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146</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bookmarkStart w:id="132" w:name="sub_124"/>
            <w:r>
              <w:t>Будесонид+формотерол, пор. д/ингал. дозированный 0,16 мг+4,5 мг/доза, 80 мкг+4,5 мкг/доза, 0,32 мг+9 мг/доза, капс. с порош, д/ингал. набор 200 мкг+12 мкг, 400 мкг+12 мкг</w:t>
            </w:r>
            <w:bookmarkEnd w:id="132"/>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147</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Ипратропия бромид, аэр. д/ингал. дозированный 20 мкг/доза</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148</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Ипратропия бромид+фенотерол, фл. аэр. д/ингал. 50 мкг + 20 мкг/доза; р-р д/ингал. 50 мкг+20 мкг 20 мл</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149</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Сальбутамол, аэр. 0,1 мг/доза</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150</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Сальметерол+флутиказон, аэр. дозированный 25 мкг+0,125 мг/доза, 25 мкг+0,25 мг/доза, 25 мкг+50 мкг/доза, порошок д/ингал. дозированный 50 мкг+250 мкг/доза, 50 мкг+500 мкг/доза</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151</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 xml:space="preserve">Формотерол, пор. д/ингал. 4,5 мкг/доза; 9 мкг/доза; капсулы с пор. д/ингал. 12 мкг/доза, </w:t>
            </w:r>
            <w:hyperlink w:anchor="sub_84" w:history="1">
              <w:r>
                <w:rPr>
                  <w:rStyle w:val="a4"/>
                  <w:rFonts w:cs="Arial"/>
                </w:rPr>
                <w:t>аэр.</w:t>
              </w:r>
            </w:hyperlink>
            <w:r>
              <w:t xml:space="preserve"> д/ингал. 12 мкг/доза</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152</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Прочие средства для лечения заболеваний органов дыхания</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153</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Амброксол, сироп 15 мг/мл</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154</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 xml:space="preserve">Тиотропия бромид, </w:t>
            </w:r>
            <w:hyperlink w:anchor="sub_95" w:history="1">
              <w:r>
                <w:rPr>
                  <w:rStyle w:val="a4"/>
                  <w:rFonts w:cs="Arial"/>
                </w:rPr>
                <w:t>капс.</w:t>
              </w:r>
            </w:hyperlink>
            <w:r>
              <w:t xml:space="preserve"> пор. д/инг. 18 мкг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155</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XV. Витамины и минералы</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156</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 xml:space="preserve">Колекальциферол, капли </w:t>
            </w:r>
            <w:hyperlink w:anchor="sub_92" w:history="1">
              <w:r>
                <w:rPr>
                  <w:rStyle w:val="a4"/>
                  <w:rFonts w:cs="Arial"/>
                </w:rPr>
                <w:t>д/пр. внутрь</w:t>
              </w:r>
            </w:hyperlink>
            <w:r>
              <w:t xml:space="preserve"> 15 тыс. МЕ/мл фл.-капельница, раствор д/пp. внутрь (масляный) 0,5 мг/мл 10 мл. </w:t>
            </w:r>
            <w:hyperlink w:anchor="sub_110" w:history="1">
              <w:r>
                <w:rPr>
                  <w:rStyle w:val="a4"/>
                  <w:rFonts w:cs="Arial"/>
                </w:rPr>
                <w:t>фл.</w:t>
              </w:r>
            </w:hyperlink>
            <w:r>
              <w:t>-капельница</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157</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XVI. Прочие средства</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158</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Пентоксифиллин, табл. п/о 100 мг; табл. пролонг. д-я 400 мг</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159</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Калоприемник, шт.</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160</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Катетер самоудерживающийся крупноголовчатый тип Пеццера, шт.</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161</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Тест-полоски для определения содержания глюкозы в крови к глюкометрам</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162</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Иглы одноразовые к инсулиновому инжектору 8 мм х 30G (31G)</w:t>
            </w:r>
          </w:p>
        </w:tc>
        <w:tc>
          <w:tcPr>
            <w:tcW w:w="1702" w:type="dxa"/>
            <w:tcBorders>
              <w:top w:val="single" w:sz="4" w:space="0" w:color="auto"/>
              <w:left w:val="single" w:sz="4" w:space="0" w:color="auto"/>
              <w:bottom w:val="single" w:sz="4" w:space="0" w:color="auto"/>
            </w:tcBorders>
          </w:tcPr>
          <w:p w:rsidR="0096042D" w:rsidRDefault="0096042D">
            <w:pPr>
              <w:pStyle w:val="aff7"/>
            </w:pPr>
          </w:p>
        </w:tc>
      </w:tr>
      <w:tr w:rsidR="0096042D">
        <w:tblPrEx>
          <w:tblCellMar>
            <w:top w:w="0" w:type="dxa"/>
            <w:bottom w:w="0" w:type="dxa"/>
          </w:tblCellMar>
        </w:tblPrEx>
        <w:tc>
          <w:tcPr>
            <w:tcW w:w="993" w:type="dxa"/>
            <w:tcBorders>
              <w:top w:val="single" w:sz="4" w:space="0" w:color="auto"/>
              <w:bottom w:val="single" w:sz="4" w:space="0" w:color="auto"/>
              <w:right w:val="single" w:sz="4" w:space="0" w:color="auto"/>
            </w:tcBorders>
          </w:tcPr>
          <w:p w:rsidR="0096042D" w:rsidRDefault="0096042D">
            <w:pPr>
              <w:pStyle w:val="aff7"/>
              <w:jc w:val="center"/>
            </w:pPr>
            <w:r>
              <w:t>163</w:t>
            </w:r>
          </w:p>
        </w:tc>
        <w:tc>
          <w:tcPr>
            <w:tcW w:w="7371" w:type="dxa"/>
            <w:tcBorders>
              <w:top w:val="single" w:sz="4" w:space="0" w:color="auto"/>
              <w:left w:val="single" w:sz="4" w:space="0" w:color="auto"/>
              <w:bottom w:val="single" w:sz="4" w:space="0" w:color="auto"/>
              <w:right w:val="single" w:sz="4" w:space="0" w:color="auto"/>
            </w:tcBorders>
          </w:tcPr>
          <w:p w:rsidR="0096042D" w:rsidRDefault="0096042D">
            <w:pPr>
              <w:pStyle w:val="afff0"/>
            </w:pPr>
            <w:r>
              <w:t>Расходные материалы к инсулиновым дозаторам</w:t>
            </w:r>
          </w:p>
        </w:tc>
        <w:tc>
          <w:tcPr>
            <w:tcW w:w="1702" w:type="dxa"/>
            <w:tcBorders>
              <w:top w:val="single" w:sz="4" w:space="0" w:color="auto"/>
              <w:left w:val="single" w:sz="4" w:space="0" w:color="auto"/>
              <w:bottom w:val="single" w:sz="4" w:space="0" w:color="auto"/>
            </w:tcBorders>
          </w:tcPr>
          <w:p w:rsidR="0096042D" w:rsidRDefault="0096042D">
            <w:pPr>
              <w:pStyle w:val="afff0"/>
            </w:pPr>
            <w:r>
              <w:t>только для детей</w:t>
            </w:r>
          </w:p>
        </w:tc>
      </w:tr>
    </w:tbl>
    <w:p w:rsidR="0096042D" w:rsidRDefault="0096042D"/>
    <w:p w:rsidR="0096042D" w:rsidRDefault="0096042D">
      <w:r>
        <w:rPr>
          <w:rStyle w:val="a3"/>
          <w:bCs/>
        </w:rPr>
        <w:t>Список используемых сокращении</w:t>
      </w:r>
      <w:r>
        <w:t>:</w:t>
      </w:r>
    </w:p>
    <w:p w:rsidR="0096042D" w:rsidRDefault="0096042D">
      <w:bookmarkStart w:id="133" w:name="sub_83"/>
      <w:r>
        <w:rPr>
          <w:rStyle w:val="a3"/>
          <w:bCs/>
        </w:rPr>
        <w:t>амп.</w:t>
      </w:r>
      <w:r>
        <w:t xml:space="preserve"> - ампулы;</w:t>
      </w:r>
    </w:p>
    <w:p w:rsidR="0096042D" w:rsidRDefault="0096042D">
      <w:bookmarkStart w:id="134" w:name="sub_84"/>
      <w:bookmarkEnd w:id="133"/>
      <w:r>
        <w:rPr>
          <w:rStyle w:val="a3"/>
          <w:bCs/>
        </w:rPr>
        <w:t>аэр.</w:t>
      </w:r>
      <w:r>
        <w:t xml:space="preserve"> - аэрозоль;</w:t>
      </w:r>
    </w:p>
    <w:p w:rsidR="0096042D" w:rsidRDefault="0096042D">
      <w:bookmarkStart w:id="135" w:name="sub_85"/>
      <w:bookmarkEnd w:id="134"/>
      <w:r>
        <w:rPr>
          <w:rStyle w:val="a3"/>
          <w:bCs/>
        </w:rPr>
        <w:t>в/в</w:t>
      </w:r>
      <w:r>
        <w:t xml:space="preserve"> - внутривенное введение;</w:t>
      </w:r>
    </w:p>
    <w:p w:rsidR="0096042D" w:rsidRDefault="0096042D">
      <w:bookmarkStart w:id="136" w:name="sub_86"/>
      <w:bookmarkEnd w:id="135"/>
      <w:r>
        <w:rPr>
          <w:rStyle w:val="a3"/>
          <w:bCs/>
        </w:rPr>
        <w:t>в/м</w:t>
      </w:r>
      <w:r>
        <w:t xml:space="preserve"> - внутримышечное введение;</w:t>
      </w:r>
    </w:p>
    <w:p w:rsidR="0096042D" w:rsidRDefault="0096042D">
      <w:bookmarkStart w:id="137" w:name="sub_87"/>
      <w:bookmarkEnd w:id="136"/>
      <w:r>
        <w:rPr>
          <w:rStyle w:val="a3"/>
          <w:bCs/>
        </w:rPr>
        <w:t>гл. к-ли</w:t>
      </w:r>
      <w:r>
        <w:t xml:space="preserve"> - глазные капли;</w:t>
      </w:r>
    </w:p>
    <w:p w:rsidR="0096042D" w:rsidRDefault="0096042D">
      <w:bookmarkStart w:id="138" w:name="sub_88"/>
      <w:bookmarkEnd w:id="137"/>
      <w:r>
        <w:rPr>
          <w:rStyle w:val="a3"/>
          <w:bCs/>
        </w:rPr>
        <w:t>гл. мазь</w:t>
      </w:r>
      <w:r>
        <w:t xml:space="preserve"> - глазная мазь;</w:t>
      </w:r>
    </w:p>
    <w:p w:rsidR="0096042D" w:rsidRDefault="0096042D">
      <w:bookmarkStart w:id="139" w:name="sub_89"/>
      <w:bookmarkEnd w:id="138"/>
      <w:r>
        <w:rPr>
          <w:rStyle w:val="a3"/>
          <w:bCs/>
        </w:rPr>
        <w:t>д/ингал.</w:t>
      </w:r>
      <w:r>
        <w:t xml:space="preserve"> - для ингаляций;</w:t>
      </w:r>
    </w:p>
    <w:p w:rsidR="0096042D" w:rsidRDefault="0096042D">
      <w:bookmarkStart w:id="140" w:name="sub_90"/>
      <w:bookmarkEnd w:id="139"/>
      <w:r>
        <w:rPr>
          <w:rStyle w:val="a3"/>
          <w:bCs/>
        </w:rPr>
        <w:t>д/ин.</w:t>
      </w:r>
      <w:r>
        <w:t xml:space="preserve"> - для инъекций;</w:t>
      </w:r>
    </w:p>
    <w:p w:rsidR="0096042D" w:rsidRDefault="0096042D">
      <w:bookmarkStart w:id="141" w:name="sub_91"/>
      <w:bookmarkEnd w:id="140"/>
      <w:r>
        <w:rPr>
          <w:rStyle w:val="a3"/>
          <w:bCs/>
        </w:rPr>
        <w:t>д/нар. прим.</w:t>
      </w:r>
      <w:r>
        <w:t xml:space="preserve"> - для наружного применения;</w:t>
      </w:r>
    </w:p>
    <w:p w:rsidR="0096042D" w:rsidRDefault="0096042D">
      <w:bookmarkStart w:id="142" w:name="sub_92"/>
      <w:bookmarkEnd w:id="141"/>
      <w:r>
        <w:rPr>
          <w:rStyle w:val="a3"/>
          <w:bCs/>
        </w:rPr>
        <w:t>д/пр. внутрь</w:t>
      </w:r>
      <w:r>
        <w:t xml:space="preserve"> - для приема внутрь;</w:t>
      </w:r>
    </w:p>
    <w:p w:rsidR="0096042D" w:rsidRDefault="0096042D">
      <w:bookmarkStart w:id="143" w:name="sub_93"/>
      <w:bookmarkEnd w:id="142"/>
      <w:r>
        <w:rPr>
          <w:rStyle w:val="a3"/>
          <w:bCs/>
        </w:rPr>
        <w:t>д/приг. р-ра</w:t>
      </w:r>
      <w:r>
        <w:t xml:space="preserve"> - для приготовления раствора;</w:t>
      </w:r>
    </w:p>
    <w:p w:rsidR="0096042D" w:rsidRDefault="0096042D">
      <w:bookmarkStart w:id="144" w:name="sub_94"/>
      <w:bookmarkEnd w:id="143"/>
      <w:r>
        <w:rPr>
          <w:rStyle w:val="a3"/>
          <w:bCs/>
        </w:rPr>
        <w:t>дисперг.</w:t>
      </w:r>
      <w:r>
        <w:t xml:space="preserve"> - диспергируемые; .</w:t>
      </w:r>
    </w:p>
    <w:p w:rsidR="0096042D" w:rsidRDefault="0096042D">
      <w:bookmarkStart w:id="145" w:name="sub_95"/>
      <w:bookmarkEnd w:id="144"/>
      <w:r>
        <w:rPr>
          <w:rStyle w:val="a3"/>
          <w:bCs/>
        </w:rPr>
        <w:lastRenderedPageBreak/>
        <w:t>капс.</w:t>
      </w:r>
      <w:r>
        <w:t xml:space="preserve"> - капсулы;</w:t>
      </w:r>
    </w:p>
    <w:p w:rsidR="0096042D" w:rsidRDefault="0096042D">
      <w:bookmarkStart w:id="146" w:name="sub_96"/>
      <w:bookmarkEnd w:id="145"/>
      <w:r>
        <w:rPr>
          <w:rStyle w:val="a3"/>
          <w:bCs/>
        </w:rPr>
        <w:t>контр. высвоб.</w:t>
      </w:r>
      <w:r>
        <w:t xml:space="preserve"> - с контролируемым высвобождением;</w:t>
      </w:r>
    </w:p>
    <w:p w:rsidR="0096042D" w:rsidRDefault="0096042D">
      <w:bookmarkStart w:id="147" w:name="sub_97"/>
      <w:bookmarkEnd w:id="146"/>
      <w:r>
        <w:rPr>
          <w:rStyle w:val="a3"/>
          <w:bCs/>
        </w:rPr>
        <w:t>модифиц. высвоб.</w:t>
      </w:r>
      <w:r>
        <w:t xml:space="preserve"> - с модифицированным высвобождением;</w:t>
      </w:r>
    </w:p>
    <w:p w:rsidR="0096042D" w:rsidRDefault="0096042D">
      <w:bookmarkStart w:id="148" w:name="sub_98"/>
      <w:bookmarkEnd w:id="147"/>
      <w:r>
        <w:rPr>
          <w:rStyle w:val="a3"/>
          <w:bCs/>
        </w:rPr>
        <w:t>мг</w:t>
      </w:r>
      <w:r>
        <w:t xml:space="preserve"> - миллиграмм;</w:t>
      </w:r>
    </w:p>
    <w:p w:rsidR="0096042D" w:rsidRDefault="0096042D">
      <w:bookmarkStart w:id="149" w:name="sub_99"/>
      <w:bookmarkEnd w:id="148"/>
      <w:r>
        <w:rPr>
          <w:rStyle w:val="a3"/>
          <w:bCs/>
        </w:rPr>
        <w:t>мл</w:t>
      </w:r>
      <w:r>
        <w:t xml:space="preserve"> - миллилитр;</w:t>
      </w:r>
    </w:p>
    <w:p w:rsidR="0096042D" w:rsidRDefault="0096042D">
      <w:bookmarkStart w:id="150" w:name="sub_100"/>
      <w:bookmarkEnd w:id="149"/>
      <w:r>
        <w:rPr>
          <w:rStyle w:val="a3"/>
          <w:bCs/>
        </w:rPr>
        <w:t>п/о</w:t>
      </w:r>
      <w:r>
        <w:t xml:space="preserve"> - покрытые оболочкой;</w:t>
      </w:r>
    </w:p>
    <w:p w:rsidR="0096042D" w:rsidRDefault="0096042D">
      <w:bookmarkStart w:id="151" w:name="sub_101"/>
      <w:bookmarkEnd w:id="150"/>
      <w:r>
        <w:rPr>
          <w:rStyle w:val="a3"/>
          <w:bCs/>
        </w:rPr>
        <w:t>п/о плен.</w:t>
      </w:r>
      <w:r>
        <w:t xml:space="preserve"> - покрытые пленочной оболочкой;</w:t>
      </w:r>
    </w:p>
    <w:p w:rsidR="0096042D" w:rsidRDefault="0096042D">
      <w:bookmarkStart w:id="152" w:name="sub_102"/>
      <w:bookmarkEnd w:id="151"/>
      <w:r>
        <w:rPr>
          <w:rStyle w:val="a3"/>
          <w:bCs/>
        </w:rPr>
        <w:t>п/киш. р-ой об.</w:t>
      </w:r>
      <w:r>
        <w:t xml:space="preserve"> - покрытые кишечнорастворимой оболочкой;</w:t>
      </w:r>
    </w:p>
    <w:p w:rsidR="0096042D" w:rsidRDefault="0096042D">
      <w:bookmarkStart w:id="153" w:name="sub_103"/>
      <w:bookmarkEnd w:id="152"/>
      <w:r>
        <w:rPr>
          <w:rStyle w:val="a3"/>
          <w:bCs/>
        </w:rPr>
        <w:t>пор.</w:t>
      </w:r>
      <w:r>
        <w:t xml:space="preserve"> - порошок;</w:t>
      </w:r>
    </w:p>
    <w:p w:rsidR="0096042D" w:rsidRDefault="0096042D">
      <w:bookmarkStart w:id="154" w:name="sub_104"/>
      <w:bookmarkEnd w:id="153"/>
      <w:r>
        <w:rPr>
          <w:rStyle w:val="a3"/>
          <w:bCs/>
        </w:rPr>
        <w:t>пролонг. д-я</w:t>
      </w:r>
      <w:r>
        <w:t xml:space="preserve"> - пролонгированного действия;</w:t>
      </w:r>
    </w:p>
    <w:p w:rsidR="0096042D" w:rsidRDefault="0096042D">
      <w:bookmarkStart w:id="155" w:name="sub_105"/>
      <w:bookmarkEnd w:id="154"/>
      <w:r>
        <w:rPr>
          <w:rStyle w:val="a3"/>
          <w:bCs/>
        </w:rPr>
        <w:t>р-р</w:t>
      </w:r>
      <w:r>
        <w:t xml:space="preserve"> - раствор;</w:t>
      </w:r>
    </w:p>
    <w:p w:rsidR="0096042D" w:rsidRDefault="0096042D">
      <w:bookmarkStart w:id="156" w:name="sub_106"/>
      <w:bookmarkEnd w:id="155"/>
      <w:r>
        <w:rPr>
          <w:rStyle w:val="a3"/>
          <w:bCs/>
        </w:rPr>
        <w:t>супп. рект.</w:t>
      </w:r>
      <w:r>
        <w:t xml:space="preserve"> - суппозитории ректальные;</w:t>
      </w:r>
    </w:p>
    <w:p w:rsidR="0096042D" w:rsidRDefault="0096042D">
      <w:bookmarkStart w:id="157" w:name="sub_107"/>
      <w:bookmarkEnd w:id="156"/>
      <w:r>
        <w:rPr>
          <w:rStyle w:val="a3"/>
          <w:bCs/>
        </w:rPr>
        <w:t>сусп.</w:t>
      </w:r>
      <w:r>
        <w:t xml:space="preserve"> - суспензия;</w:t>
      </w:r>
    </w:p>
    <w:p w:rsidR="0096042D" w:rsidRDefault="0096042D">
      <w:bookmarkStart w:id="158" w:name="sub_108"/>
      <w:bookmarkEnd w:id="157"/>
      <w:r>
        <w:rPr>
          <w:rStyle w:val="a3"/>
          <w:bCs/>
        </w:rPr>
        <w:t>табл.</w:t>
      </w:r>
      <w:r>
        <w:t xml:space="preserve"> - таблетки;</w:t>
      </w:r>
    </w:p>
    <w:p w:rsidR="0096042D" w:rsidRDefault="0096042D">
      <w:bookmarkStart w:id="159" w:name="sub_109"/>
      <w:bookmarkEnd w:id="158"/>
      <w:r>
        <w:rPr>
          <w:rStyle w:val="a3"/>
          <w:bCs/>
        </w:rPr>
        <w:t>туб.</w:t>
      </w:r>
      <w:r>
        <w:t xml:space="preserve"> - туба;</w:t>
      </w:r>
    </w:p>
    <w:p w:rsidR="0096042D" w:rsidRDefault="0096042D">
      <w:bookmarkStart w:id="160" w:name="sub_110"/>
      <w:bookmarkEnd w:id="159"/>
      <w:r>
        <w:rPr>
          <w:rStyle w:val="a3"/>
          <w:bCs/>
        </w:rPr>
        <w:t>фл.</w:t>
      </w:r>
      <w:r>
        <w:t xml:space="preserve"> - флакон;</w:t>
      </w:r>
    </w:p>
    <w:p w:rsidR="0096042D" w:rsidRDefault="0096042D">
      <w:bookmarkStart w:id="161" w:name="sub_111"/>
      <w:bookmarkEnd w:id="160"/>
      <w:r>
        <w:rPr>
          <w:rStyle w:val="a3"/>
          <w:bCs/>
        </w:rPr>
        <w:t>фл-кап.</w:t>
      </w:r>
      <w:r>
        <w:t xml:space="preserve"> - флакон-капельница.</w:t>
      </w:r>
    </w:p>
    <w:bookmarkEnd w:id="161"/>
    <w:p w:rsidR="0096042D" w:rsidRDefault="0096042D"/>
    <w:p w:rsidR="0096042D" w:rsidRDefault="0096042D">
      <w:pPr>
        <w:pStyle w:val="1"/>
      </w:pPr>
      <w:bookmarkStart w:id="162" w:name="sub_22"/>
      <w:r>
        <w:t>Перечень</w:t>
      </w:r>
      <w:r>
        <w:br/>
        <w:t>групп населения и категорий заболеваний граждан, проживающих в Свердловской области, которым предоставляются меры социальной поддержки по лекарственному обеспечению бесплатно и на льготных условиях по рецептам врачей в аптечных организациях за счет средств областного бюджета</w:t>
      </w:r>
      <w:r>
        <w:br/>
        <w:t xml:space="preserve">(утв. </w:t>
      </w:r>
      <w:hyperlink w:anchor="sub_0" w:history="1">
        <w:r>
          <w:rPr>
            <w:rStyle w:val="a4"/>
            <w:rFonts w:cs="Arial"/>
            <w:b w:val="0"/>
            <w:bCs w:val="0"/>
          </w:rPr>
          <w:t>постановлением</w:t>
        </w:r>
      </w:hyperlink>
      <w:r>
        <w:t xml:space="preserve"> Правительства Свердловской области от 16 ноября 2010 г. N 1658-ПП)</w:t>
      </w:r>
    </w:p>
    <w:bookmarkEnd w:id="162"/>
    <w:p w:rsidR="0096042D" w:rsidRDefault="0096042D"/>
    <w:p w:rsidR="0096042D" w:rsidRDefault="0096042D">
      <w:pPr>
        <w:jc w:val="right"/>
      </w:pPr>
      <w:bookmarkStart w:id="163" w:name="sub_20"/>
      <w:r>
        <w:rPr>
          <w:rStyle w:val="a3"/>
          <w:bCs/>
        </w:rPr>
        <w:t>Таблица 1</w:t>
      </w:r>
    </w:p>
    <w:bookmarkEnd w:id="163"/>
    <w:p w:rsidR="0096042D" w:rsidRDefault="0096042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00"/>
        <w:gridCol w:w="840"/>
        <w:gridCol w:w="2740"/>
        <w:gridCol w:w="1400"/>
        <w:gridCol w:w="4780"/>
      </w:tblGrid>
      <w:tr w:rsidR="0096042D">
        <w:tblPrEx>
          <w:tblCellMar>
            <w:top w:w="0" w:type="dxa"/>
            <w:bottom w:w="0" w:type="dxa"/>
          </w:tblCellMar>
        </w:tblPrEx>
        <w:tc>
          <w:tcPr>
            <w:tcW w:w="500" w:type="dxa"/>
            <w:tcBorders>
              <w:top w:val="single" w:sz="4" w:space="0" w:color="auto"/>
              <w:bottom w:val="single" w:sz="4" w:space="0" w:color="auto"/>
              <w:right w:val="single" w:sz="4" w:space="0" w:color="auto"/>
            </w:tcBorders>
          </w:tcPr>
          <w:p w:rsidR="0096042D" w:rsidRDefault="0096042D">
            <w:pPr>
              <w:pStyle w:val="aff7"/>
              <w:jc w:val="center"/>
            </w:pPr>
            <w:r>
              <w:t>N п/п</w:t>
            </w:r>
          </w:p>
        </w:tc>
        <w:tc>
          <w:tcPr>
            <w:tcW w:w="84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Код перечня</w:t>
            </w:r>
          </w:p>
        </w:tc>
        <w:tc>
          <w:tcPr>
            <w:tcW w:w="274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Группы населения по перечню</w:t>
            </w:r>
          </w:p>
        </w:tc>
        <w:tc>
          <w:tcPr>
            <w:tcW w:w="14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Процент льготности</w:t>
            </w:r>
          </w:p>
        </w:tc>
        <w:tc>
          <w:tcPr>
            <w:tcW w:w="4780" w:type="dxa"/>
            <w:tcBorders>
              <w:top w:val="single" w:sz="4" w:space="0" w:color="auto"/>
              <w:left w:val="single" w:sz="4" w:space="0" w:color="auto"/>
              <w:bottom w:val="single" w:sz="4" w:space="0" w:color="auto"/>
            </w:tcBorders>
          </w:tcPr>
          <w:p w:rsidR="0096042D" w:rsidRDefault="0096042D">
            <w:pPr>
              <w:pStyle w:val="aff7"/>
              <w:jc w:val="center"/>
            </w:pPr>
            <w:r>
              <w:t>Запись в соответствии с законодательными актами</w:t>
            </w:r>
          </w:p>
        </w:tc>
      </w:tr>
      <w:tr w:rsidR="0096042D">
        <w:tblPrEx>
          <w:tblCellMar>
            <w:top w:w="0" w:type="dxa"/>
            <w:bottom w:w="0" w:type="dxa"/>
          </w:tblCellMar>
        </w:tblPrEx>
        <w:tc>
          <w:tcPr>
            <w:tcW w:w="500" w:type="dxa"/>
            <w:tcBorders>
              <w:top w:val="single" w:sz="4" w:space="0" w:color="auto"/>
              <w:bottom w:val="single" w:sz="4" w:space="0" w:color="auto"/>
              <w:right w:val="single" w:sz="4" w:space="0" w:color="auto"/>
            </w:tcBorders>
          </w:tcPr>
          <w:p w:rsidR="0096042D" w:rsidRDefault="0096042D">
            <w:pPr>
              <w:pStyle w:val="aff7"/>
              <w:jc w:val="center"/>
            </w:pPr>
            <w:r>
              <w:t>1</w:t>
            </w:r>
          </w:p>
        </w:tc>
        <w:tc>
          <w:tcPr>
            <w:tcW w:w="84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2</w:t>
            </w:r>
          </w:p>
        </w:tc>
        <w:tc>
          <w:tcPr>
            <w:tcW w:w="274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3</w:t>
            </w:r>
          </w:p>
        </w:tc>
        <w:tc>
          <w:tcPr>
            <w:tcW w:w="14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4</w:t>
            </w:r>
          </w:p>
        </w:tc>
        <w:tc>
          <w:tcPr>
            <w:tcW w:w="4780" w:type="dxa"/>
            <w:tcBorders>
              <w:top w:val="single" w:sz="4" w:space="0" w:color="auto"/>
              <w:left w:val="single" w:sz="4" w:space="0" w:color="auto"/>
              <w:bottom w:val="single" w:sz="4" w:space="0" w:color="auto"/>
            </w:tcBorders>
          </w:tcPr>
          <w:p w:rsidR="0096042D" w:rsidRDefault="0096042D">
            <w:pPr>
              <w:pStyle w:val="aff7"/>
              <w:jc w:val="center"/>
            </w:pPr>
            <w:r>
              <w:t>5</w:t>
            </w:r>
          </w:p>
        </w:tc>
      </w:tr>
      <w:tr w:rsidR="0096042D">
        <w:tblPrEx>
          <w:tblCellMar>
            <w:top w:w="0" w:type="dxa"/>
            <w:bottom w:w="0" w:type="dxa"/>
          </w:tblCellMar>
        </w:tblPrEx>
        <w:tc>
          <w:tcPr>
            <w:tcW w:w="500" w:type="dxa"/>
            <w:tcBorders>
              <w:top w:val="single" w:sz="4" w:space="0" w:color="auto"/>
              <w:bottom w:val="single" w:sz="4" w:space="0" w:color="auto"/>
              <w:right w:val="single" w:sz="4" w:space="0" w:color="auto"/>
            </w:tcBorders>
          </w:tcPr>
          <w:p w:rsidR="0096042D" w:rsidRDefault="0096042D">
            <w:pPr>
              <w:pStyle w:val="aff7"/>
              <w:jc w:val="center"/>
            </w:pPr>
            <w:r>
              <w:t>1.</w:t>
            </w:r>
          </w:p>
        </w:tc>
        <w:tc>
          <w:tcPr>
            <w:tcW w:w="84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03</w:t>
            </w:r>
          </w:p>
        </w:tc>
        <w:tc>
          <w:tcPr>
            <w:tcW w:w="2740" w:type="dxa"/>
            <w:tcBorders>
              <w:top w:val="single" w:sz="4" w:space="0" w:color="auto"/>
              <w:left w:val="single" w:sz="4" w:space="0" w:color="auto"/>
              <w:bottom w:val="single" w:sz="4" w:space="0" w:color="auto"/>
              <w:right w:val="single" w:sz="4" w:space="0" w:color="auto"/>
            </w:tcBorders>
          </w:tcPr>
          <w:p w:rsidR="0096042D" w:rsidRDefault="0096042D">
            <w:pPr>
              <w:pStyle w:val="afff0"/>
            </w:pPr>
            <w:r>
              <w:t>Дети до трех лет</w:t>
            </w:r>
          </w:p>
        </w:tc>
        <w:tc>
          <w:tcPr>
            <w:tcW w:w="14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100</w:t>
            </w:r>
          </w:p>
        </w:tc>
        <w:tc>
          <w:tcPr>
            <w:tcW w:w="4780" w:type="dxa"/>
            <w:tcBorders>
              <w:top w:val="single" w:sz="4" w:space="0" w:color="auto"/>
              <w:left w:val="single" w:sz="4" w:space="0" w:color="auto"/>
              <w:bottom w:val="single" w:sz="4" w:space="0" w:color="auto"/>
            </w:tcBorders>
          </w:tcPr>
          <w:p w:rsidR="0096042D" w:rsidRDefault="0096042D">
            <w:pPr>
              <w:pStyle w:val="afff0"/>
            </w:pPr>
            <w:r>
              <w:t>дети первых трех лет жизни</w:t>
            </w:r>
          </w:p>
        </w:tc>
      </w:tr>
      <w:tr w:rsidR="0096042D">
        <w:tblPrEx>
          <w:tblCellMar>
            <w:top w:w="0" w:type="dxa"/>
            <w:bottom w:w="0" w:type="dxa"/>
          </w:tblCellMar>
        </w:tblPrEx>
        <w:tc>
          <w:tcPr>
            <w:tcW w:w="500" w:type="dxa"/>
            <w:tcBorders>
              <w:top w:val="single" w:sz="4" w:space="0" w:color="auto"/>
              <w:bottom w:val="single" w:sz="4" w:space="0" w:color="auto"/>
              <w:right w:val="single" w:sz="4" w:space="0" w:color="auto"/>
            </w:tcBorders>
          </w:tcPr>
          <w:p w:rsidR="0096042D" w:rsidRDefault="0096042D">
            <w:pPr>
              <w:pStyle w:val="aff7"/>
              <w:jc w:val="center"/>
            </w:pPr>
            <w:r>
              <w:t>2.</w:t>
            </w:r>
          </w:p>
        </w:tc>
        <w:tc>
          <w:tcPr>
            <w:tcW w:w="84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04</w:t>
            </w:r>
          </w:p>
        </w:tc>
        <w:tc>
          <w:tcPr>
            <w:tcW w:w="2740" w:type="dxa"/>
            <w:tcBorders>
              <w:top w:val="single" w:sz="4" w:space="0" w:color="auto"/>
              <w:left w:val="single" w:sz="4" w:space="0" w:color="auto"/>
              <w:bottom w:val="single" w:sz="4" w:space="0" w:color="auto"/>
              <w:right w:val="single" w:sz="4" w:space="0" w:color="auto"/>
            </w:tcBorders>
          </w:tcPr>
          <w:p w:rsidR="0096042D" w:rsidRDefault="0096042D">
            <w:pPr>
              <w:pStyle w:val="afff0"/>
            </w:pPr>
            <w:r>
              <w:t>Дети из многодетных семей до 6 лет</w:t>
            </w:r>
          </w:p>
        </w:tc>
        <w:tc>
          <w:tcPr>
            <w:tcW w:w="14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100</w:t>
            </w:r>
          </w:p>
        </w:tc>
        <w:tc>
          <w:tcPr>
            <w:tcW w:w="4780" w:type="dxa"/>
            <w:tcBorders>
              <w:top w:val="single" w:sz="4" w:space="0" w:color="auto"/>
              <w:left w:val="single" w:sz="4" w:space="0" w:color="auto"/>
              <w:bottom w:val="single" w:sz="4" w:space="0" w:color="auto"/>
            </w:tcBorders>
          </w:tcPr>
          <w:p w:rsidR="0096042D" w:rsidRDefault="0096042D">
            <w:pPr>
              <w:pStyle w:val="afff0"/>
            </w:pPr>
            <w:r>
              <w:t>дети из многодетных семей в возрасте до 6 лет</w:t>
            </w:r>
          </w:p>
        </w:tc>
      </w:tr>
      <w:tr w:rsidR="0096042D">
        <w:tblPrEx>
          <w:tblCellMar>
            <w:top w:w="0" w:type="dxa"/>
            <w:bottom w:w="0" w:type="dxa"/>
          </w:tblCellMar>
        </w:tblPrEx>
        <w:tc>
          <w:tcPr>
            <w:tcW w:w="500" w:type="dxa"/>
            <w:tcBorders>
              <w:top w:val="single" w:sz="4" w:space="0" w:color="auto"/>
              <w:bottom w:val="single" w:sz="4" w:space="0" w:color="auto"/>
              <w:right w:val="single" w:sz="4" w:space="0" w:color="auto"/>
            </w:tcBorders>
          </w:tcPr>
          <w:p w:rsidR="0096042D" w:rsidRDefault="0096042D">
            <w:pPr>
              <w:pStyle w:val="aff7"/>
              <w:jc w:val="center"/>
            </w:pPr>
            <w:r>
              <w:t>3.</w:t>
            </w:r>
          </w:p>
        </w:tc>
        <w:tc>
          <w:tcPr>
            <w:tcW w:w="84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21</w:t>
            </w:r>
          </w:p>
        </w:tc>
        <w:tc>
          <w:tcPr>
            <w:tcW w:w="2740" w:type="dxa"/>
            <w:tcBorders>
              <w:top w:val="single" w:sz="4" w:space="0" w:color="auto"/>
              <w:left w:val="single" w:sz="4" w:space="0" w:color="auto"/>
              <w:bottom w:val="single" w:sz="4" w:space="0" w:color="auto"/>
              <w:right w:val="single" w:sz="4" w:space="0" w:color="auto"/>
            </w:tcBorders>
          </w:tcPr>
          <w:p w:rsidR="0096042D" w:rsidRDefault="0096042D">
            <w:pPr>
              <w:pStyle w:val="afff0"/>
            </w:pPr>
            <w:r>
              <w:t>Пенсионеры с минимальной пенсией</w:t>
            </w:r>
          </w:p>
        </w:tc>
        <w:tc>
          <w:tcPr>
            <w:tcW w:w="14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50</w:t>
            </w:r>
          </w:p>
        </w:tc>
        <w:tc>
          <w:tcPr>
            <w:tcW w:w="4780" w:type="dxa"/>
            <w:tcBorders>
              <w:top w:val="single" w:sz="4" w:space="0" w:color="auto"/>
              <w:left w:val="single" w:sz="4" w:space="0" w:color="auto"/>
              <w:bottom w:val="single" w:sz="4" w:space="0" w:color="auto"/>
            </w:tcBorders>
          </w:tcPr>
          <w:p w:rsidR="0096042D" w:rsidRDefault="0096042D">
            <w:pPr>
              <w:pStyle w:val="afff0"/>
            </w:pPr>
            <w:r>
              <w:t>пенсионеры, получающие пенсию по старости или по случаю потери кормильца в минимальных размерах</w:t>
            </w:r>
          </w:p>
        </w:tc>
      </w:tr>
      <w:tr w:rsidR="0096042D">
        <w:tblPrEx>
          <w:tblCellMar>
            <w:top w:w="0" w:type="dxa"/>
            <w:bottom w:w="0" w:type="dxa"/>
          </w:tblCellMar>
        </w:tblPrEx>
        <w:tc>
          <w:tcPr>
            <w:tcW w:w="500" w:type="dxa"/>
            <w:tcBorders>
              <w:top w:val="single" w:sz="4" w:space="0" w:color="auto"/>
              <w:bottom w:val="single" w:sz="4" w:space="0" w:color="auto"/>
              <w:right w:val="single" w:sz="4" w:space="0" w:color="auto"/>
            </w:tcBorders>
          </w:tcPr>
          <w:p w:rsidR="0096042D" w:rsidRDefault="0096042D">
            <w:pPr>
              <w:pStyle w:val="aff7"/>
              <w:jc w:val="center"/>
            </w:pPr>
            <w:r>
              <w:t>4.</w:t>
            </w:r>
          </w:p>
        </w:tc>
        <w:tc>
          <w:tcPr>
            <w:tcW w:w="84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25</w:t>
            </w:r>
          </w:p>
        </w:tc>
        <w:tc>
          <w:tcPr>
            <w:tcW w:w="2740" w:type="dxa"/>
            <w:tcBorders>
              <w:top w:val="single" w:sz="4" w:space="0" w:color="auto"/>
              <w:left w:val="single" w:sz="4" w:space="0" w:color="auto"/>
              <w:bottom w:val="single" w:sz="4" w:space="0" w:color="auto"/>
              <w:right w:val="single" w:sz="4" w:space="0" w:color="auto"/>
            </w:tcBorders>
          </w:tcPr>
          <w:p w:rsidR="0096042D" w:rsidRDefault="0096042D">
            <w:pPr>
              <w:pStyle w:val="afff0"/>
            </w:pPr>
            <w:r>
              <w:t>Репрессированные</w:t>
            </w:r>
          </w:p>
        </w:tc>
        <w:tc>
          <w:tcPr>
            <w:tcW w:w="14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50</w:t>
            </w:r>
          </w:p>
        </w:tc>
        <w:tc>
          <w:tcPr>
            <w:tcW w:w="4780" w:type="dxa"/>
            <w:tcBorders>
              <w:top w:val="single" w:sz="4" w:space="0" w:color="auto"/>
              <w:left w:val="single" w:sz="4" w:space="0" w:color="auto"/>
              <w:bottom w:val="single" w:sz="4" w:space="0" w:color="auto"/>
            </w:tcBorders>
          </w:tcPr>
          <w:p w:rsidR="0096042D" w:rsidRDefault="0096042D">
            <w:pPr>
              <w:pStyle w:val="afff0"/>
            </w:pPr>
            <w:r>
              <w:t xml:space="preserve">лица, подвергшиеся политическим репрессиям в виде лишения свободы, ссылки, высылки, направления на спецпоселение, привлечения к принудительному труду в условиях ограничения свободы, в том числе в "рабочих колоннах НКВД", иным ограничениям прав и свобод, необоснованно помещавшиеся в психиатрические лечебные учреждения и впоследствии реабилитированные, в </w:t>
            </w:r>
            <w:r>
              <w:lastRenderedPageBreak/>
              <w:t>том числе граждане из числа репрессированных народов, подвергшихся репрессиям на территории Российской Федерации по признакам национальной и иной принадлежности, лица, признанные пострадавшими от политических репрессий, включая граждан из числа репрессированных народов, подвергшихся репрессиям на территории Российской Федерации по признакам национальной и иной принадлежности</w:t>
            </w:r>
          </w:p>
        </w:tc>
      </w:tr>
      <w:tr w:rsidR="0096042D">
        <w:tblPrEx>
          <w:tblCellMar>
            <w:top w:w="0" w:type="dxa"/>
            <w:bottom w:w="0" w:type="dxa"/>
          </w:tblCellMar>
        </w:tblPrEx>
        <w:tc>
          <w:tcPr>
            <w:tcW w:w="500" w:type="dxa"/>
            <w:tcBorders>
              <w:top w:val="single" w:sz="4" w:space="0" w:color="auto"/>
              <w:bottom w:val="single" w:sz="4" w:space="0" w:color="auto"/>
              <w:right w:val="single" w:sz="4" w:space="0" w:color="auto"/>
            </w:tcBorders>
          </w:tcPr>
          <w:p w:rsidR="0096042D" w:rsidRDefault="0096042D">
            <w:pPr>
              <w:pStyle w:val="aff7"/>
              <w:jc w:val="center"/>
            </w:pPr>
            <w:r>
              <w:lastRenderedPageBreak/>
              <w:t>5.</w:t>
            </w:r>
          </w:p>
        </w:tc>
        <w:tc>
          <w:tcPr>
            <w:tcW w:w="84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29</w:t>
            </w:r>
          </w:p>
        </w:tc>
        <w:tc>
          <w:tcPr>
            <w:tcW w:w="2740" w:type="dxa"/>
            <w:tcBorders>
              <w:top w:val="single" w:sz="4" w:space="0" w:color="auto"/>
              <w:left w:val="single" w:sz="4" w:space="0" w:color="auto"/>
              <w:bottom w:val="single" w:sz="4" w:space="0" w:color="auto"/>
              <w:right w:val="single" w:sz="4" w:space="0" w:color="auto"/>
            </w:tcBorders>
          </w:tcPr>
          <w:p w:rsidR="0096042D" w:rsidRDefault="0096042D">
            <w:pPr>
              <w:pStyle w:val="afff0"/>
            </w:pPr>
            <w:r>
              <w:t>Труженики тыла</w:t>
            </w:r>
          </w:p>
        </w:tc>
        <w:tc>
          <w:tcPr>
            <w:tcW w:w="14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50</w:t>
            </w:r>
          </w:p>
        </w:tc>
        <w:tc>
          <w:tcPr>
            <w:tcW w:w="4780" w:type="dxa"/>
            <w:tcBorders>
              <w:top w:val="single" w:sz="4" w:space="0" w:color="auto"/>
              <w:left w:val="single" w:sz="4" w:space="0" w:color="auto"/>
              <w:bottom w:val="single" w:sz="4" w:space="0" w:color="auto"/>
            </w:tcBorders>
          </w:tcPr>
          <w:p w:rsidR="0096042D" w:rsidRDefault="0096042D">
            <w:pPr>
              <w:pStyle w:val="afff0"/>
            </w:pPr>
            <w:r>
              <w:t>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либо проработавшие менее шести месяцев и награжденные орденами или медалями СССР за самоотверженный труд в годы Великой Отечественной войны</w:t>
            </w:r>
          </w:p>
        </w:tc>
      </w:tr>
      <w:tr w:rsidR="0096042D">
        <w:tblPrEx>
          <w:tblCellMar>
            <w:top w:w="0" w:type="dxa"/>
            <w:bottom w:w="0" w:type="dxa"/>
          </w:tblCellMar>
        </w:tblPrEx>
        <w:tc>
          <w:tcPr>
            <w:tcW w:w="500" w:type="dxa"/>
            <w:tcBorders>
              <w:top w:val="single" w:sz="4" w:space="0" w:color="auto"/>
              <w:bottom w:val="single" w:sz="4" w:space="0" w:color="auto"/>
              <w:right w:val="single" w:sz="4" w:space="0" w:color="auto"/>
            </w:tcBorders>
          </w:tcPr>
          <w:p w:rsidR="0096042D" w:rsidRDefault="0096042D">
            <w:pPr>
              <w:pStyle w:val="aff7"/>
              <w:jc w:val="center"/>
            </w:pPr>
            <w:r>
              <w:t>6.</w:t>
            </w:r>
          </w:p>
        </w:tc>
        <w:tc>
          <w:tcPr>
            <w:tcW w:w="84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11</w:t>
            </w:r>
          </w:p>
        </w:tc>
        <w:tc>
          <w:tcPr>
            <w:tcW w:w="2740" w:type="dxa"/>
            <w:tcBorders>
              <w:top w:val="single" w:sz="4" w:space="0" w:color="auto"/>
              <w:left w:val="single" w:sz="4" w:space="0" w:color="auto"/>
              <w:bottom w:val="single" w:sz="4" w:space="0" w:color="auto"/>
              <w:right w:val="single" w:sz="4" w:space="0" w:color="auto"/>
            </w:tcBorders>
          </w:tcPr>
          <w:p w:rsidR="0096042D" w:rsidRDefault="0096042D">
            <w:pPr>
              <w:pStyle w:val="afff0"/>
            </w:pPr>
            <w:r>
              <w:t>Малочисленные народы Севера</w:t>
            </w:r>
          </w:p>
        </w:tc>
        <w:tc>
          <w:tcPr>
            <w:tcW w:w="14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100</w:t>
            </w:r>
          </w:p>
        </w:tc>
        <w:tc>
          <w:tcPr>
            <w:tcW w:w="4780" w:type="dxa"/>
            <w:tcBorders>
              <w:top w:val="single" w:sz="4" w:space="0" w:color="auto"/>
              <w:left w:val="single" w:sz="4" w:space="0" w:color="auto"/>
              <w:bottom w:val="single" w:sz="4" w:space="0" w:color="auto"/>
            </w:tcBorders>
          </w:tcPr>
          <w:p w:rsidR="0096042D" w:rsidRDefault="0096042D">
            <w:pPr>
              <w:pStyle w:val="afff0"/>
            </w:pPr>
            <w:r>
              <w:t>малочисленные народы Севера, проживающие в сельской местности районов Крайнего Севера и приравненных к ним территориях</w:t>
            </w:r>
          </w:p>
        </w:tc>
      </w:tr>
      <w:tr w:rsidR="0096042D">
        <w:tblPrEx>
          <w:tblCellMar>
            <w:top w:w="0" w:type="dxa"/>
            <w:bottom w:w="0" w:type="dxa"/>
          </w:tblCellMar>
        </w:tblPrEx>
        <w:tc>
          <w:tcPr>
            <w:tcW w:w="500" w:type="dxa"/>
            <w:tcBorders>
              <w:top w:val="single" w:sz="4" w:space="0" w:color="auto"/>
              <w:bottom w:val="single" w:sz="4" w:space="0" w:color="auto"/>
              <w:right w:val="single" w:sz="4" w:space="0" w:color="auto"/>
            </w:tcBorders>
          </w:tcPr>
          <w:p w:rsidR="0096042D" w:rsidRDefault="0096042D">
            <w:pPr>
              <w:pStyle w:val="aff7"/>
              <w:jc w:val="center"/>
            </w:pPr>
            <w:r>
              <w:t>7.</w:t>
            </w:r>
          </w:p>
        </w:tc>
        <w:tc>
          <w:tcPr>
            <w:tcW w:w="84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16</w:t>
            </w:r>
          </w:p>
        </w:tc>
        <w:tc>
          <w:tcPr>
            <w:tcW w:w="2740" w:type="dxa"/>
            <w:tcBorders>
              <w:top w:val="single" w:sz="4" w:space="0" w:color="auto"/>
              <w:left w:val="single" w:sz="4" w:space="0" w:color="auto"/>
              <w:bottom w:val="single" w:sz="4" w:space="0" w:color="auto"/>
              <w:right w:val="single" w:sz="4" w:space="0" w:color="auto"/>
            </w:tcBorders>
          </w:tcPr>
          <w:p w:rsidR="0096042D" w:rsidRDefault="0096042D">
            <w:pPr>
              <w:pStyle w:val="afff0"/>
            </w:pPr>
            <w:r>
              <w:t xml:space="preserve">Лица, имеющие льготы в соответствии с </w:t>
            </w:r>
            <w:hyperlink r:id="rId26" w:history="1">
              <w:r>
                <w:rPr>
                  <w:rStyle w:val="a4"/>
                  <w:rFonts w:cs="Arial"/>
                </w:rPr>
                <w:t>Законом</w:t>
              </w:r>
            </w:hyperlink>
            <w:r>
              <w:t xml:space="preserve"> Свердловской области от 15 июля 2005 года N 78-ОЗ "О социальной защите граждан, проживающих на территории Свердловской области, получивших увечье или заболевание, не повлекшие инвалидности, при прохождении военной службы или службы в органах внутренних дел Российской Федерации в период действия чрезвычайного </w:t>
            </w:r>
            <w:r>
              <w:lastRenderedPageBreak/>
              <w:t>положения либо вооруженного конфликта"</w:t>
            </w:r>
          </w:p>
        </w:tc>
        <w:tc>
          <w:tcPr>
            <w:tcW w:w="14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lastRenderedPageBreak/>
              <w:t>100</w:t>
            </w:r>
          </w:p>
        </w:tc>
        <w:tc>
          <w:tcPr>
            <w:tcW w:w="4780" w:type="dxa"/>
            <w:tcBorders>
              <w:top w:val="single" w:sz="4" w:space="0" w:color="auto"/>
              <w:left w:val="single" w:sz="4" w:space="0" w:color="auto"/>
              <w:bottom w:val="single" w:sz="4" w:space="0" w:color="auto"/>
            </w:tcBorders>
          </w:tcPr>
          <w:p w:rsidR="0096042D" w:rsidRDefault="0096042D">
            <w:pPr>
              <w:pStyle w:val="afff0"/>
            </w:pPr>
            <w:r>
              <w:t xml:space="preserve">граждане Российской Федерации, уволенные с военной службы либо со службы в органах внутренних дел Российской Федерации, получившие увечье (ранение, травму, контузию) или заболевание, послужившие причиной нарушения здоровья со стойким расстройством функций организма, не повлекшие инвалидности, при прохождении этой службы в период действия чрезвычайного положения в Республике Северная Осетия-Алания и Республике Ингушетия с 31 октября 1992 года по 30 сентября 1994 года), вооруженного конфликта на территории Южной Осетии (с 9 июля 1992 года по 9 июля 1997 года), вооруженного конфликта в Приднестровском регионе Республики Молдова (с 28 июля 1992 года по 28 июля 1998 года), Грузино-Абхазского вооруженного конфликта (с 23 июля 1994 года) и (или) вооруженного конфликта в Республике </w:t>
            </w:r>
            <w:r>
              <w:lastRenderedPageBreak/>
              <w:t>Таджикистан (с 24 сентября 1994 года)</w:t>
            </w:r>
          </w:p>
        </w:tc>
      </w:tr>
    </w:tbl>
    <w:p w:rsidR="0096042D" w:rsidRDefault="0096042D"/>
    <w:p w:rsidR="0096042D" w:rsidRDefault="0096042D">
      <w:pPr>
        <w:pStyle w:val="afa"/>
        <w:rPr>
          <w:color w:val="000000"/>
          <w:sz w:val="16"/>
          <w:szCs w:val="16"/>
        </w:rPr>
      </w:pPr>
      <w:bookmarkStart w:id="164" w:name="sub_21"/>
      <w:r>
        <w:rPr>
          <w:color w:val="000000"/>
          <w:sz w:val="16"/>
          <w:szCs w:val="16"/>
        </w:rPr>
        <w:t>Информация об изменениях:</w:t>
      </w:r>
    </w:p>
    <w:bookmarkEnd w:id="164"/>
    <w:p w:rsidR="0096042D" w:rsidRDefault="0096042D">
      <w:pPr>
        <w:pStyle w:val="afb"/>
      </w:pPr>
      <w:r>
        <w:fldChar w:fldCharType="begin"/>
      </w:r>
      <w:r>
        <w:instrText>HYPERLINK "garantF1://20844193.2"</w:instrText>
      </w:r>
      <w:r>
        <w:fldChar w:fldCharType="separate"/>
      </w:r>
      <w:r>
        <w:rPr>
          <w:rStyle w:val="a4"/>
          <w:rFonts w:cs="Arial"/>
        </w:rPr>
        <w:t>Постановлением</w:t>
      </w:r>
      <w:r>
        <w:fldChar w:fldCharType="end"/>
      </w:r>
      <w:r>
        <w:t xml:space="preserve"> Правительства Свердловской области от 25 июня 2014 г. N 535-ПП в таблицу 2 настоящего Перечень внесены изменения, </w:t>
      </w:r>
      <w:hyperlink r:id="rId27" w:history="1">
        <w:r>
          <w:rPr>
            <w:rStyle w:val="a4"/>
            <w:rFonts w:cs="Arial"/>
          </w:rPr>
          <w:t>вступающие в силу</w:t>
        </w:r>
      </w:hyperlink>
      <w:r>
        <w:t xml:space="preserve"> с 1 июля 2014 г.</w:t>
      </w:r>
    </w:p>
    <w:p w:rsidR="0096042D" w:rsidRDefault="0096042D">
      <w:pPr>
        <w:pStyle w:val="afb"/>
      </w:pPr>
      <w:hyperlink r:id="rId28" w:history="1">
        <w:r>
          <w:rPr>
            <w:rStyle w:val="a4"/>
            <w:rFonts w:cs="Arial"/>
          </w:rPr>
          <w:t>См. текст таблицы в предыдущей редакции</w:t>
        </w:r>
      </w:hyperlink>
    </w:p>
    <w:p w:rsidR="0096042D" w:rsidRDefault="0096042D">
      <w:pPr>
        <w:pStyle w:val="1"/>
      </w:pPr>
      <w:r>
        <w:t>Категории заболеваний</w:t>
      </w:r>
    </w:p>
    <w:p w:rsidR="0096042D" w:rsidRDefault="0096042D"/>
    <w:p w:rsidR="0096042D" w:rsidRDefault="0096042D">
      <w:pPr>
        <w:jc w:val="right"/>
      </w:pPr>
      <w:r>
        <w:rPr>
          <w:rStyle w:val="a3"/>
          <w:bCs/>
        </w:rPr>
        <w:t>Таблица 2</w:t>
      </w:r>
    </w:p>
    <w:p w:rsidR="0096042D" w:rsidRDefault="0096042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00"/>
        <w:gridCol w:w="700"/>
        <w:gridCol w:w="3800"/>
        <w:gridCol w:w="1200"/>
        <w:gridCol w:w="3900"/>
      </w:tblGrid>
      <w:tr w:rsidR="0096042D">
        <w:tblPrEx>
          <w:tblCellMar>
            <w:top w:w="0" w:type="dxa"/>
            <w:bottom w:w="0" w:type="dxa"/>
          </w:tblCellMar>
        </w:tblPrEx>
        <w:tc>
          <w:tcPr>
            <w:tcW w:w="600" w:type="dxa"/>
            <w:tcBorders>
              <w:top w:val="single" w:sz="4" w:space="0" w:color="auto"/>
              <w:bottom w:val="single" w:sz="4" w:space="0" w:color="auto"/>
              <w:right w:val="single" w:sz="4" w:space="0" w:color="auto"/>
            </w:tcBorders>
          </w:tcPr>
          <w:p w:rsidR="0096042D" w:rsidRDefault="0096042D">
            <w:pPr>
              <w:pStyle w:val="aff7"/>
              <w:jc w:val="center"/>
            </w:pPr>
            <w:r>
              <w:t>N п/п</w:t>
            </w:r>
          </w:p>
        </w:tc>
        <w:tc>
          <w:tcPr>
            <w:tcW w:w="7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Код перечня</w:t>
            </w:r>
          </w:p>
        </w:tc>
        <w:tc>
          <w:tcPr>
            <w:tcW w:w="38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Категории заболеваний</w:t>
            </w:r>
          </w:p>
        </w:tc>
        <w:tc>
          <w:tcPr>
            <w:tcW w:w="12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Процент льготности</w:t>
            </w:r>
          </w:p>
        </w:tc>
        <w:tc>
          <w:tcPr>
            <w:tcW w:w="3900" w:type="dxa"/>
            <w:tcBorders>
              <w:top w:val="single" w:sz="4" w:space="0" w:color="auto"/>
              <w:left w:val="single" w:sz="4" w:space="0" w:color="auto"/>
              <w:bottom w:val="single" w:sz="4" w:space="0" w:color="auto"/>
            </w:tcBorders>
          </w:tcPr>
          <w:p w:rsidR="0096042D" w:rsidRDefault="0096042D">
            <w:pPr>
              <w:pStyle w:val="aff7"/>
              <w:jc w:val="center"/>
            </w:pPr>
            <w:r>
              <w:t>Запись в соответствии с законодательными актами</w:t>
            </w:r>
          </w:p>
        </w:tc>
      </w:tr>
      <w:tr w:rsidR="0096042D">
        <w:tblPrEx>
          <w:tblCellMar>
            <w:top w:w="0" w:type="dxa"/>
            <w:bottom w:w="0" w:type="dxa"/>
          </w:tblCellMar>
        </w:tblPrEx>
        <w:tc>
          <w:tcPr>
            <w:tcW w:w="600" w:type="dxa"/>
            <w:tcBorders>
              <w:top w:val="single" w:sz="4" w:space="0" w:color="auto"/>
              <w:bottom w:val="single" w:sz="4" w:space="0" w:color="auto"/>
              <w:right w:val="single" w:sz="4" w:space="0" w:color="auto"/>
            </w:tcBorders>
          </w:tcPr>
          <w:p w:rsidR="0096042D" w:rsidRDefault="0096042D">
            <w:pPr>
              <w:pStyle w:val="aff7"/>
              <w:jc w:val="center"/>
            </w:pPr>
            <w:r>
              <w:t>1</w:t>
            </w:r>
          </w:p>
        </w:tc>
        <w:tc>
          <w:tcPr>
            <w:tcW w:w="7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2</w:t>
            </w:r>
          </w:p>
        </w:tc>
        <w:tc>
          <w:tcPr>
            <w:tcW w:w="38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3</w:t>
            </w:r>
          </w:p>
        </w:tc>
        <w:tc>
          <w:tcPr>
            <w:tcW w:w="12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4</w:t>
            </w:r>
          </w:p>
        </w:tc>
        <w:tc>
          <w:tcPr>
            <w:tcW w:w="3900" w:type="dxa"/>
            <w:tcBorders>
              <w:top w:val="single" w:sz="4" w:space="0" w:color="auto"/>
              <w:left w:val="single" w:sz="4" w:space="0" w:color="auto"/>
              <w:bottom w:val="single" w:sz="4" w:space="0" w:color="auto"/>
            </w:tcBorders>
          </w:tcPr>
          <w:p w:rsidR="0096042D" w:rsidRDefault="0096042D">
            <w:pPr>
              <w:pStyle w:val="aff7"/>
              <w:jc w:val="center"/>
            </w:pPr>
            <w:r>
              <w:t>5</w:t>
            </w:r>
          </w:p>
        </w:tc>
      </w:tr>
      <w:tr w:rsidR="0096042D">
        <w:tblPrEx>
          <w:tblCellMar>
            <w:top w:w="0" w:type="dxa"/>
            <w:bottom w:w="0" w:type="dxa"/>
          </w:tblCellMar>
        </w:tblPrEx>
        <w:tc>
          <w:tcPr>
            <w:tcW w:w="600" w:type="dxa"/>
            <w:tcBorders>
              <w:top w:val="single" w:sz="4" w:space="0" w:color="auto"/>
              <w:bottom w:val="single" w:sz="4" w:space="0" w:color="auto"/>
              <w:right w:val="single" w:sz="4" w:space="0" w:color="auto"/>
            </w:tcBorders>
          </w:tcPr>
          <w:p w:rsidR="0096042D" w:rsidRDefault="0096042D">
            <w:pPr>
              <w:pStyle w:val="aff7"/>
              <w:jc w:val="center"/>
            </w:pPr>
            <w:r>
              <w:t>1.</w:t>
            </w:r>
          </w:p>
        </w:tc>
        <w:tc>
          <w:tcPr>
            <w:tcW w:w="7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41</w:t>
            </w:r>
          </w:p>
        </w:tc>
        <w:tc>
          <w:tcPr>
            <w:tcW w:w="3800" w:type="dxa"/>
            <w:tcBorders>
              <w:top w:val="single" w:sz="4" w:space="0" w:color="auto"/>
              <w:left w:val="single" w:sz="4" w:space="0" w:color="auto"/>
              <w:bottom w:val="single" w:sz="4" w:space="0" w:color="auto"/>
              <w:right w:val="single" w:sz="4" w:space="0" w:color="auto"/>
            </w:tcBorders>
          </w:tcPr>
          <w:p w:rsidR="0096042D" w:rsidRDefault="0096042D">
            <w:pPr>
              <w:pStyle w:val="afff0"/>
            </w:pPr>
            <w:r>
              <w:t>Онкологические заболевания</w:t>
            </w:r>
          </w:p>
        </w:tc>
        <w:tc>
          <w:tcPr>
            <w:tcW w:w="12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100</w:t>
            </w:r>
          </w:p>
        </w:tc>
        <w:tc>
          <w:tcPr>
            <w:tcW w:w="3900" w:type="dxa"/>
            <w:tcBorders>
              <w:top w:val="single" w:sz="4" w:space="0" w:color="auto"/>
              <w:left w:val="single" w:sz="4" w:space="0" w:color="auto"/>
              <w:bottom w:val="single" w:sz="4" w:space="0" w:color="auto"/>
            </w:tcBorders>
          </w:tcPr>
          <w:p w:rsidR="0096042D" w:rsidRDefault="0096042D">
            <w:pPr>
              <w:pStyle w:val="afff0"/>
            </w:pPr>
            <w:r>
              <w:t>онкологические заболевания</w:t>
            </w:r>
          </w:p>
        </w:tc>
      </w:tr>
      <w:tr w:rsidR="0096042D">
        <w:tblPrEx>
          <w:tblCellMar>
            <w:top w:w="0" w:type="dxa"/>
            <w:bottom w:w="0" w:type="dxa"/>
          </w:tblCellMar>
        </w:tblPrEx>
        <w:tc>
          <w:tcPr>
            <w:tcW w:w="600" w:type="dxa"/>
            <w:tcBorders>
              <w:top w:val="single" w:sz="4" w:space="0" w:color="auto"/>
              <w:bottom w:val="single" w:sz="4" w:space="0" w:color="auto"/>
              <w:right w:val="single" w:sz="4" w:space="0" w:color="auto"/>
            </w:tcBorders>
          </w:tcPr>
          <w:p w:rsidR="0096042D" w:rsidRDefault="0096042D">
            <w:pPr>
              <w:pStyle w:val="aff7"/>
              <w:jc w:val="center"/>
            </w:pPr>
            <w:r>
              <w:t>2.</w:t>
            </w:r>
          </w:p>
        </w:tc>
        <w:tc>
          <w:tcPr>
            <w:tcW w:w="7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42</w:t>
            </w:r>
          </w:p>
        </w:tc>
        <w:tc>
          <w:tcPr>
            <w:tcW w:w="3800" w:type="dxa"/>
            <w:tcBorders>
              <w:top w:val="single" w:sz="4" w:space="0" w:color="auto"/>
              <w:left w:val="single" w:sz="4" w:space="0" w:color="auto"/>
              <w:bottom w:val="single" w:sz="4" w:space="0" w:color="auto"/>
              <w:right w:val="single" w:sz="4" w:space="0" w:color="auto"/>
            </w:tcBorders>
          </w:tcPr>
          <w:p w:rsidR="0096042D" w:rsidRDefault="0096042D">
            <w:pPr>
              <w:pStyle w:val="afff0"/>
            </w:pPr>
            <w:r>
              <w:t>Бронхиальная астма</w:t>
            </w:r>
          </w:p>
        </w:tc>
        <w:tc>
          <w:tcPr>
            <w:tcW w:w="12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100</w:t>
            </w:r>
          </w:p>
        </w:tc>
        <w:tc>
          <w:tcPr>
            <w:tcW w:w="3900" w:type="dxa"/>
            <w:tcBorders>
              <w:top w:val="single" w:sz="4" w:space="0" w:color="auto"/>
              <w:left w:val="single" w:sz="4" w:space="0" w:color="auto"/>
              <w:bottom w:val="single" w:sz="4" w:space="0" w:color="auto"/>
            </w:tcBorders>
          </w:tcPr>
          <w:p w:rsidR="0096042D" w:rsidRDefault="0096042D">
            <w:pPr>
              <w:pStyle w:val="afff0"/>
            </w:pPr>
            <w:r>
              <w:t>бронхиальная астма</w:t>
            </w:r>
          </w:p>
        </w:tc>
      </w:tr>
      <w:tr w:rsidR="0096042D">
        <w:tblPrEx>
          <w:tblCellMar>
            <w:top w:w="0" w:type="dxa"/>
            <w:bottom w:w="0" w:type="dxa"/>
          </w:tblCellMar>
        </w:tblPrEx>
        <w:tc>
          <w:tcPr>
            <w:tcW w:w="600" w:type="dxa"/>
            <w:tcBorders>
              <w:top w:val="single" w:sz="4" w:space="0" w:color="auto"/>
              <w:bottom w:val="single" w:sz="4" w:space="0" w:color="auto"/>
              <w:right w:val="single" w:sz="4" w:space="0" w:color="auto"/>
            </w:tcBorders>
          </w:tcPr>
          <w:p w:rsidR="0096042D" w:rsidRDefault="0096042D">
            <w:pPr>
              <w:pStyle w:val="aff7"/>
              <w:jc w:val="center"/>
            </w:pPr>
            <w:r>
              <w:t>3.</w:t>
            </w:r>
          </w:p>
        </w:tc>
        <w:tc>
          <w:tcPr>
            <w:tcW w:w="7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43</w:t>
            </w:r>
          </w:p>
        </w:tc>
        <w:tc>
          <w:tcPr>
            <w:tcW w:w="3800" w:type="dxa"/>
            <w:tcBorders>
              <w:top w:val="single" w:sz="4" w:space="0" w:color="auto"/>
              <w:left w:val="single" w:sz="4" w:space="0" w:color="auto"/>
              <w:bottom w:val="single" w:sz="4" w:space="0" w:color="auto"/>
              <w:right w:val="single" w:sz="4" w:space="0" w:color="auto"/>
            </w:tcBorders>
          </w:tcPr>
          <w:p w:rsidR="0096042D" w:rsidRDefault="0096042D">
            <w:pPr>
              <w:pStyle w:val="afff0"/>
            </w:pPr>
            <w:r>
              <w:t>Инфаркт миокарда (первые шесть месяцев)</w:t>
            </w:r>
          </w:p>
        </w:tc>
        <w:tc>
          <w:tcPr>
            <w:tcW w:w="12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100</w:t>
            </w:r>
          </w:p>
        </w:tc>
        <w:tc>
          <w:tcPr>
            <w:tcW w:w="3900" w:type="dxa"/>
            <w:tcBorders>
              <w:top w:val="single" w:sz="4" w:space="0" w:color="auto"/>
              <w:left w:val="single" w:sz="4" w:space="0" w:color="auto"/>
              <w:bottom w:val="single" w:sz="4" w:space="0" w:color="auto"/>
            </w:tcBorders>
          </w:tcPr>
          <w:p w:rsidR="0096042D" w:rsidRDefault="0096042D">
            <w:pPr>
              <w:pStyle w:val="afff0"/>
            </w:pPr>
            <w:r>
              <w:t>инфаркт миокарда (первые шесть месяцев)</w:t>
            </w:r>
          </w:p>
        </w:tc>
      </w:tr>
      <w:tr w:rsidR="0096042D">
        <w:tblPrEx>
          <w:tblCellMar>
            <w:top w:w="0" w:type="dxa"/>
            <w:bottom w:w="0" w:type="dxa"/>
          </w:tblCellMar>
        </w:tblPrEx>
        <w:tc>
          <w:tcPr>
            <w:tcW w:w="600" w:type="dxa"/>
            <w:tcBorders>
              <w:top w:val="single" w:sz="4" w:space="0" w:color="auto"/>
              <w:bottom w:val="single" w:sz="4" w:space="0" w:color="auto"/>
              <w:right w:val="single" w:sz="4" w:space="0" w:color="auto"/>
            </w:tcBorders>
          </w:tcPr>
          <w:p w:rsidR="0096042D" w:rsidRDefault="0096042D">
            <w:pPr>
              <w:pStyle w:val="aff7"/>
              <w:jc w:val="center"/>
            </w:pPr>
            <w:r>
              <w:t>4.</w:t>
            </w:r>
          </w:p>
        </w:tc>
        <w:tc>
          <w:tcPr>
            <w:tcW w:w="7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46</w:t>
            </w:r>
          </w:p>
        </w:tc>
        <w:tc>
          <w:tcPr>
            <w:tcW w:w="3800" w:type="dxa"/>
            <w:tcBorders>
              <w:top w:val="single" w:sz="4" w:space="0" w:color="auto"/>
              <w:left w:val="single" w:sz="4" w:space="0" w:color="auto"/>
              <w:bottom w:val="single" w:sz="4" w:space="0" w:color="auto"/>
              <w:right w:val="single" w:sz="4" w:space="0" w:color="auto"/>
            </w:tcBorders>
          </w:tcPr>
          <w:p w:rsidR="0096042D" w:rsidRDefault="0096042D">
            <w:pPr>
              <w:pStyle w:val="afff0"/>
            </w:pPr>
            <w:r>
              <w:t>Диабет</w:t>
            </w:r>
          </w:p>
        </w:tc>
        <w:tc>
          <w:tcPr>
            <w:tcW w:w="12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100</w:t>
            </w:r>
          </w:p>
        </w:tc>
        <w:tc>
          <w:tcPr>
            <w:tcW w:w="3900" w:type="dxa"/>
            <w:tcBorders>
              <w:top w:val="single" w:sz="4" w:space="0" w:color="auto"/>
              <w:left w:val="single" w:sz="4" w:space="0" w:color="auto"/>
              <w:bottom w:val="single" w:sz="4" w:space="0" w:color="auto"/>
            </w:tcBorders>
          </w:tcPr>
          <w:p w:rsidR="0096042D" w:rsidRDefault="0096042D">
            <w:pPr>
              <w:pStyle w:val="afff0"/>
            </w:pPr>
            <w:r>
              <w:t>диабет</w:t>
            </w:r>
          </w:p>
        </w:tc>
      </w:tr>
      <w:tr w:rsidR="0096042D">
        <w:tblPrEx>
          <w:tblCellMar>
            <w:top w:w="0" w:type="dxa"/>
            <w:bottom w:w="0" w:type="dxa"/>
          </w:tblCellMar>
        </w:tblPrEx>
        <w:tc>
          <w:tcPr>
            <w:tcW w:w="600" w:type="dxa"/>
            <w:tcBorders>
              <w:top w:val="single" w:sz="4" w:space="0" w:color="auto"/>
              <w:bottom w:val="single" w:sz="4" w:space="0" w:color="auto"/>
              <w:right w:val="single" w:sz="4" w:space="0" w:color="auto"/>
            </w:tcBorders>
          </w:tcPr>
          <w:p w:rsidR="0096042D" w:rsidRDefault="0096042D">
            <w:pPr>
              <w:pStyle w:val="aff7"/>
              <w:jc w:val="center"/>
            </w:pPr>
            <w:r>
              <w:t>5.</w:t>
            </w:r>
          </w:p>
        </w:tc>
        <w:tc>
          <w:tcPr>
            <w:tcW w:w="7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47</w:t>
            </w:r>
          </w:p>
        </w:tc>
        <w:tc>
          <w:tcPr>
            <w:tcW w:w="3800" w:type="dxa"/>
            <w:tcBorders>
              <w:top w:val="single" w:sz="4" w:space="0" w:color="auto"/>
              <w:left w:val="single" w:sz="4" w:space="0" w:color="auto"/>
              <w:bottom w:val="single" w:sz="4" w:space="0" w:color="auto"/>
              <w:right w:val="single" w:sz="4" w:space="0" w:color="auto"/>
            </w:tcBorders>
          </w:tcPr>
          <w:p w:rsidR="0096042D" w:rsidRDefault="0096042D">
            <w:pPr>
              <w:pStyle w:val="afff0"/>
            </w:pPr>
            <w:r>
              <w:t>Отдельные группы населения, страдающие гельминтозами</w:t>
            </w:r>
          </w:p>
        </w:tc>
        <w:tc>
          <w:tcPr>
            <w:tcW w:w="12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100</w:t>
            </w:r>
          </w:p>
        </w:tc>
        <w:tc>
          <w:tcPr>
            <w:tcW w:w="3900" w:type="dxa"/>
            <w:tcBorders>
              <w:top w:val="single" w:sz="4" w:space="0" w:color="auto"/>
              <w:left w:val="single" w:sz="4" w:space="0" w:color="auto"/>
              <w:bottom w:val="single" w:sz="4" w:space="0" w:color="auto"/>
            </w:tcBorders>
          </w:tcPr>
          <w:p w:rsidR="0096042D" w:rsidRDefault="0096042D">
            <w:pPr>
              <w:pStyle w:val="afff0"/>
            </w:pPr>
            <w:r>
              <w:t>отдельные группы населения, страдающие гельминтозами</w:t>
            </w:r>
          </w:p>
        </w:tc>
      </w:tr>
      <w:tr w:rsidR="0096042D">
        <w:tblPrEx>
          <w:tblCellMar>
            <w:top w:w="0" w:type="dxa"/>
            <w:bottom w:w="0" w:type="dxa"/>
          </w:tblCellMar>
        </w:tblPrEx>
        <w:tc>
          <w:tcPr>
            <w:tcW w:w="600" w:type="dxa"/>
            <w:tcBorders>
              <w:top w:val="single" w:sz="4" w:space="0" w:color="auto"/>
              <w:bottom w:val="single" w:sz="4" w:space="0" w:color="auto"/>
              <w:right w:val="single" w:sz="4" w:space="0" w:color="auto"/>
            </w:tcBorders>
          </w:tcPr>
          <w:p w:rsidR="0096042D" w:rsidRDefault="0096042D">
            <w:pPr>
              <w:pStyle w:val="aff7"/>
              <w:jc w:val="center"/>
            </w:pPr>
            <w:r>
              <w:t>6.</w:t>
            </w:r>
          </w:p>
        </w:tc>
        <w:tc>
          <w:tcPr>
            <w:tcW w:w="7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48</w:t>
            </w:r>
          </w:p>
        </w:tc>
        <w:tc>
          <w:tcPr>
            <w:tcW w:w="3800" w:type="dxa"/>
            <w:tcBorders>
              <w:top w:val="single" w:sz="4" w:space="0" w:color="auto"/>
              <w:left w:val="single" w:sz="4" w:space="0" w:color="auto"/>
              <w:bottom w:val="single" w:sz="4" w:space="0" w:color="auto"/>
              <w:right w:val="single" w:sz="4" w:space="0" w:color="auto"/>
            </w:tcBorders>
          </w:tcPr>
          <w:p w:rsidR="0096042D" w:rsidRDefault="0096042D">
            <w:pPr>
              <w:pStyle w:val="afff0"/>
            </w:pPr>
            <w:r>
              <w:t>Детские церебральные параличи</w:t>
            </w:r>
          </w:p>
        </w:tc>
        <w:tc>
          <w:tcPr>
            <w:tcW w:w="12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100</w:t>
            </w:r>
          </w:p>
        </w:tc>
        <w:tc>
          <w:tcPr>
            <w:tcW w:w="3900" w:type="dxa"/>
            <w:tcBorders>
              <w:top w:val="single" w:sz="4" w:space="0" w:color="auto"/>
              <w:left w:val="single" w:sz="4" w:space="0" w:color="auto"/>
              <w:bottom w:val="single" w:sz="4" w:space="0" w:color="auto"/>
            </w:tcBorders>
          </w:tcPr>
          <w:p w:rsidR="0096042D" w:rsidRDefault="0096042D">
            <w:pPr>
              <w:pStyle w:val="afff0"/>
            </w:pPr>
            <w:r>
              <w:t>детские церебральные параличи</w:t>
            </w:r>
          </w:p>
        </w:tc>
      </w:tr>
      <w:tr w:rsidR="0096042D">
        <w:tblPrEx>
          <w:tblCellMar>
            <w:top w:w="0" w:type="dxa"/>
            <w:bottom w:w="0" w:type="dxa"/>
          </w:tblCellMar>
        </w:tblPrEx>
        <w:tc>
          <w:tcPr>
            <w:tcW w:w="600" w:type="dxa"/>
            <w:tcBorders>
              <w:top w:val="single" w:sz="4" w:space="0" w:color="auto"/>
              <w:bottom w:val="single" w:sz="4" w:space="0" w:color="auto"/>
              <w:right w:val="single" w:sz="4" w:space="0" w:color="auto"/>
            </w:tcBorders>
          </w:tcPr>
          <w:p w:rsidR="0096042D" w:rsidRDefault="0096042D">
            <w:pPr>
              <w:pStyle w:val="aff7"/>
              <w:jc w:val="center"/>
            </w:pPr>
            <w:r>
              <w:t>7.</w:t>
            </w:r>
          </w:p>
        </w:tc>
        <w:tc>
          <w:tcPr>
            <w:tcW w:w="7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50</w:t>
            </w:r>
          </w:p>
        </w:tc>
        <w:tc>
          <w:tcPr>
            <w:tcW w:w="3800" w:type="dxa"/>
            <w:tcBorders>
              <w:top w:val="single" w:sz="4" w:space="0" w:color="auto"/>
              <w:left w:val="single" w:sz="4" w:space="0" w:color="auto"/>
              <w:bottom w:val="single" w:sz="4" w:space="0" w:color="auto"/>
              <w:right w:val="single" w:sz="4" w:space="0" w:color="auto"/>
            </w:tcBorders>
          </w:tcPr>
          <w:p w:rsidR="0096042D" w:rsidRDefault="0096042D">
            <w:pPr>
              <w:pStyle w:val="afff0"/>
            </w:pPr>
            <w:r>
              <w:t>Муковисцидоз (больным детям)</w:t>
            </w:r>
          </w:p>
        </w:tc>
        <w:tc>
          <w:tcPr>
            <w:tcW w:w="12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100</w:t>
            </w:r>
          </w:p>
        </w:tc>
        <w:tc>
          <w:tcPr>
            <w:tcW w:w="3900" w:type="dxa"/>
            <w:tcBorders>
              <w:top w:val="single" w:sz="4" w:space="0" w:color="auto"/>
              <w:left w:val="single" w:sz="4" w:space="0" w:color="auto"/>
              <w:bottom w:val="single" w:sz="4" w:space="0" w:color="auto"/>
            </w:tcBorders>
          </w:tcPr>
          <w:p w:rsidR="0096042D" w:rsidRDefault="0096042D">
            <w:pPr>
              <w:pStyle w:val="afff0"/>
            </w:pPr>
            <w:r>
              <w:t>муковисцидоз (больным детям)</w:t>
            </w:r>
          </w:p>
        </w:tc>
      </w:tr>
      <w:tr w:rsidR="0096042D">
        <w:tblPrEx>
          <w:tblCellMar>
            <w:top w:w="0" w:type="dxa"/>
            <w:bottom w:w="0" w:type="dxa"/>
          </w:tblCellMar>
        </w:tblPrEx>
        <w:tc>
          <w:tcPr>
            <w:tcW w:w="600" w:type="dxa"/>
            <w:tcBorders>
              <w:top w:val="single" w:sz="4" w:space="0" w:color="auto"/>
              <w:bottom w:val="single" w:sz="4" w:space="0" w:color="auto"/>
              <w:right w:val="single" w:sz="4" w:space="0" w:color="auto"/>
            </w:tcBorders>
          </w:tcPr>
          <w:p w:rsidR="0096042D" w:rsidRDefault="0096042D">
            <w:pPr>
              <w:pStyle w:val="aff7"/>
              <w:jc w:val="center"/>
            </w:pPr>
            <w:r>
              <w:t>8.</w:t>
            </w:r>
          </w:p>
        </w:tc>
        <w:tc>
          <w:tcPr>
            <w:tcW w:w="7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51</w:t>
            </w:r>
          </w:p>
        </w:tc>
        <w:tc>
          <w:tcPr>
            <w:tcW w:w="3800" w:type="dxa"/>
            <w:tcBorders>
              <w:top w:val="single" w:sz="4" w:space="0" w:color="auto"/>
              <w:left w:val="single" w:sz="4" w:space="0" w:color="auto"/>
              <w:bottom w:val="single" w:sz="4" w:space="0" w:color="auto"/>
              <w:right w:val="single" w:sz="4" w:space="0" w:color="auto"/>
            </w:tcBorders>
          </w:tcPr>
          <w:p w:rsidR="0096042D" w:rsidRDefault="0096042D">
            <w:pPr>
              <w:pStyle w:val="afff0"/>
            </w:pPr>
            <w:r>
              <w:t>Острая перемежающая порфирия</w:t>
            </w:r>
          </w:p>
        </w:tc>
        <w:tc>
          <w:tcPr>
            <w:tcW w:w="12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100</w:t>
            </w:r>
          </w:p>
        </w:tc>
        <w:tc>
          <w:tcPr>
            <w:tcW w:w="3900" w:type="dxa"/>
            <w:tcBorders>
              <w:top w:val="single" w:sz="4" w:space="0" w:color="auto"/>
              <w:left w:val="single" w:sz="4" w:space="0" w:color="auto"/>
              <w:bottom w:val="single" w:sz="4" w:space="0" w:color="auto"/>
            </w:tcBorders>
          </w:tcPr>
          <w:p w:rsidR="0096042D" w:rsidRDefault="0096042D">
            <w:pPr>
              <w:pStyle w:val="afff0"/>
            </w:pPr>
            <w:r>
              <w:t>острая перемежающая порфирия</w:t>
            </w:r>
          </w:p>
        </w:tc>
      </w:tr>
      <w:tr w:rsidR="0096042D">
        <w:tblPrEx>
          <w:tblCellMar>
            <w:top w:w="0" w:type="dxa"/>
            <w:bottom w:w="0" w:type="dxa"/>
          </w:tblCellMar>
        </w:tblPrEx>
        <w:tc>
          <w:tcPr>
            <w:tcW w:w="600" w:type="dxa"/>
            <w:tcBorders>
              <w:top w:val="single" w:sz="4" w:space="0" w:color="auto"/>
              <w:bottom w:val="single" w:sz="4" w:space="0" w:color="auto"/>
              <w:right w:val="single" w:sz="4" w:space="0" w:color="auto"/>
            </w:tcBorders>
          </w:tcPr>
          <w:p w:rsidR="0096042D" w:rsidRDefault="0096042D">
            <w:pPr>
              <w:pStyle w:val="aff7"/>
              <w:jc w:val="center"/>
            </w:pPr>
            <w:r>
              <w:t>9.</w:t>
            </w:r>
          </w:p>
        </w:tc>
        <w:tc>
          <w:tcPr>
            <w:tcW w:w="7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52</w:t>
            </w:r>
          </w:p>
        </w:tc>
        <w:tc>
          <w:tcPr>
            <w:tcW w:w="3800" w:type="dxa"/>
            <w:tcBorders>
              <w:top w:val="single" w:sz="4" w:space="0" w:color="auto"/>
              <w:left w:val="single" w:sz="4" w:space="0" w:color="auto"/>
              <w:bottom w:val="single" w:sz="4" w:space="0" w:color="auto"/>
              <w:right w:val="single" w:sz="4" w:space="0" w:color="auto"/>
            </w:tcBorders>
          </w:tcPr>
          <w:p w:rsidR="0096042D" w:rsidRDefault="0096042D">
            <w:pPr>
              <w:pStyle w:val="afff0"/>
            </w:pPr>
            <w:r>
              <w:t>СПИД, ВИЧ-инфицированные</w:t>
            </w:r>
          </w:p>
        </w:tc>
        <w:tc>
          <w:tcPr>
            <w:tcW w:w="12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100</w:t>
            </w:r>
          </w:p>
        </w:tc>
        <w:tc>
          <w:tcPr>
            <w:tcW w:w="3900" w:type="dxa"/>
            <w:tcBorders>
              <w:top w:val="single" w:sz="4" w:space="0" w:color="auto"/>
              <w:left w:val="single" w:sz="4" w:space="0" w:color="auto"/>
              <w:bottom w:val="single" w:sz="4" w:space="0" w:color="auto"/>
            </w:tcBorders>
          </w:tcPr>
          <w:p w:rsidR="0096042D" w:rsidRDefault="0096042D">
            <w:pPr>
              <w:pStyle w:val="afff0"/>
            </w:pPr>
            <w:r>
              <w:t>СПИД, ВИЧ-инфицированные</w:t>
            </w:r>
          </w:p>
        </w:tc>
      </w:tr>
      <w:tr w:rsidR="0096042D">
        <w:tblPrEx>
          <w:tblCellMar>
            <w:top w:w="0" w:type="dxa"/>
            <w:bottom w:w="0" w:type="dxa"/>
          </w:tblCellMar>
        </w:tblPrEx>
        <w:tc>
          <w:tcPr>
            <w:tcW w:w="600" w:type="dxa"/>
            <w:tcBorders>
              <w:top w:val="single" w:sz="4" w:space="0" w:color="auto"/>
              <w:bottom w:val="single" w:sz="4" w:space="0" w:color="auto"/>
              <w:right w:val="single" w:sz="4" w:space="0" w:color="auto"/>
            </w:tcBorders>
          </w:tcPr>
          <w:p w:rsidR="0096042D" w:rsidRDefault="0096042D">
            <w:pPr>
              <w:pStyle w:val="aff7"/>
              <w:jc w:val="center"/>
            </w:pPr>
            <w:r>
              <w:t>10.</w:t>
            </w:r>
          </w:p>
        </w:tc>
        <w:tc>
          <w:tcPr>
            <w:tcW w:w="7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53</w:t>
            </w:r>
          </w:p>
        </w:tc>
        <w:tc>
          <w:tcPr>
            <w:tcW w:w="3800" w:type="dxa"/>
            <w:tcBorders>
              <w:top w:val="single" w:sz="4" w:space="0" w:color="auto"/>
              <w:left w:val="single" w:sz="4" w:space="0" w:color="auto"/>
              <w:bottom w:val="single" w:sz="4" w:space="0" w:color="auto"/>
              <w:right w:val="single" w:sz="4" w:space="0" w:color="auto"/>
            </w:tcBorders>
          </w:tcPr>
          <w:p w:rsidR="0096042D" w:rsidRDefault="0096042D">
            <w:pPr>
              <w:pStyle w:val="afff0"/>
            </w:pPr>
            <w:r>
              <w:t>Гематологические заболевания, гемобластозы, цитопения, наследственные гемопатии</w:t>
            </w:r>
          </w:p>
        </w:tc>
        <w:tc>
          <w:tcPr>
            <w:tcW w:w="12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100</w:t>
            </w:r>
          </w:p>
        </w:tc>
        <w:tc>
          <w:tcPr>
            <w:tcW w:w="3900" w:type="dxa"/>
            <w:tcBorders>
              <w:top w:val="single" w:sz="4" w:space="0" w:color="auto"/>
              <w:left w:val="single" w:sz="4" w:space="0" w:color="auto"/>
              <w:bottom w:val="single" w:sz="4" w:space="0" w:color="auto"/>
            </w:tcBorders>
          </w:tcPr>
          <w:p w:rsidR="0096042D" w:rsidRDefault="0096042D">
            <w:pPr>
              <w:pStyle w:val="afff0"/>
            </w:pPr>
            <w:r>
              <w:t>гематологические заболевания, гемобластозы, цитопения, наследственные гемопатии</w:t>
            </w:r>
          </w:p>
        </w:tc>
      </w:tr>
      <w:tr w:rsidR="0096042D">
        <w:tblPrEx>
          <w:tblCellMar>
            <w:top w:w="0" w:type="dxa"/>
            <w:bottom w:w="0" w:type="dxa"/>
          </w:tblCellMar>
        </w:tblPrEx>
        <w:tc>
          <w:tcPr>
            <w:tcW w:w="600" w:type="dxa"/>
            <w:tcBorders>
              <w:top w:val="single" w:sz="4" w:space="0" w:color="auto"/>
              <w:bottom w:val="single" w:sz="4" w:space="0" w:color="auto"/>
              <w:right w:val="single" w:sz="4" w:space="0" w:color="auto"/>
            </w:tcBorders>
          </w:tcPr>
          <w:p w:rsidR="0096042D" w:rsidRDefault="0096042D">
            <w:pPr>
              <w:pStyle w:val="aff7"/>
              <w:jc w:val="center"/>
            </w:pPr>
            <w:r>
              <w:t>11.</w:t>
            </w:r>
          </w:p>
        </w:tc>
        <w:tc>
          <w:tcPr>
            <w:tcW w:w="7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56</w:t>
            </w:r>
          </w:p>
        </w:tc>
        <w:tc>
          <w:tcPr>
            <w:tcW w:w="3800" w:type="dxa"/>
            <w:tcBorders>
              <w:top w:val="single" w:sz="4" w:space="0" w:color="auto"/>
              <w:left w:val="single" w:sz="4" w:space="0" w:color="auto"/>
              <w:bottom w:val="single" w:sz="4" w:space="0" w:color="auto"/>
              <w:right w:val="single" w:sz="4" w:space="0" w:color="auto"/>
            </w:tcBorders>
          </w:tcPr>
          <w:p w:rsidR="0096042D" w:rsidRDefault="0096042D">
            <w:pPr>
              <w:pStyle w:val="afff0"/>
            </w:pPr>
            <w:r>
              <w:t>Тяжелая форма бруцеллеза</w:t>
            </w:r>
          </w:p>
        </w:tc>
        <w:tc>
          <w:tcPr>
            <w:tcW w:w="12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100</w:t>
            </w:r>
          </w:p>
        </w:tc>
        <w:tc>
          <w:tcPr>
            <w:tcW w:w="3900" w:type="dxa"/>
            <w:tcBorders>
              <w:top w:val="single" w:sz="4" w:space="0" w:color="auto"/>
              <w:left w:val="single" w:sz="4" w:space="0" w:color="auto"/>
              <w:bottom w:val="single" w:sz="4" w:space="0" w:color="auto"/>
            </w:tcBorders>
          </w:tcPr>
          <w:p w:rsidR="0096042D" w:rsidRDefault="0096042D">
            <w:pPr>
              <w:pStyle w:val="afff0"/>
            </w:pPr>
            <w:r>
              <w:t>тяжелая форма бруцеллеза</w:t>
            </w:r>
          </w:p>
        </w:tc>
      </w:tr>
      <w:tr w:rsidR="0096042D">
        <w:tblPrEx>
          <w:tblCellMar>
            <w:top w:w="0" w:type="dxa"/>
            <w:bottom w:w="0" w:type="dxa"/>
          </w:tblCellMar>
        </w:tblPrEx>
        <w:tc>
          <w:tcPr>
            <w:tcW w:w="600" w:type="dxa"/>
            <w:tcBorders>
              <w:top w:val="single" w:sz="4" w:space="0" w:color="auto"/>
              <w:bottom w:val="single" w:sz="4" w:space="0" w:color="auto"/>
              <w:right w:val="single" w:sz="4" w:space="0" w:color="auto"/>
            </w:tcBorders>
          </w:tcPr>
          <w:p w:rsidR="0096042D" w:rsidRDefault="0096042D">
            <w:pPr>
              <w:pStyle w:val="aff7"/>
              <w:jc w:val="center"/>
            </w:pPr>
            <w:r>
              <w:t>12.</w:t>
            </w:r>
          </w:p>
        </w:tc>
        <w:tc>
          <w:tcPr>
            <w:tcW w:w="7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57</w:t>
            </w:r>
          </w:p>
        </w:tc>
        <w:tc>
          <w:tcPr>
            <w:tcW w:w="3800" w:type="dxa"/>
            <w:tcBorders>
              <w:top w:val="single" w:sz="4" w:space="0" w:color="auto"/>
              <w:left w:val="single" w:sz="4" w:space="0" w:color="auto"/>
              <w:bottom w:val="single" w:sz="4" w:space="0" w:color="auto"/>
              <w:right w:val="single" w:sz="4" w:space="0" w:color="auto"/>
            </w:tcBorders>
          </w:tcPr>
          <w:p w:rsidR="0096042D" w:rsidRDefault="0096042D">
            <w:pPr>
              <w:pStyle w:val="afff0"/>
            </w:pPr>
            <w:r>
              <w:t>Системные хронические тяжелые заболевания кожи</w:t>
            </w:r>
          </w:p>
        </w:tc>
        <w:tc>
          <w:tcPr>
            <w:tcW w:w="12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100</w:t>
            </w:r>
          </w:p>
        </w:tc>
        <w:tc>
          <w:tcPr>
            <w:tcW w:w="3900" w:type="dxa"/>
            <w:tcBorders>
              <w:top w:val="single" w:sz="4" w:space="0" w:color="auto"/>
              <w:left w:val="single" w:sz="4" w:space="0" w:color="auto"/>
              <w:bottom w:val="single" w:sz="4" w:space="0" w:color="auto"/>
            </w:tcBorders>
          </w:tcPr>
          <w:p w:rsidR="0096042D" w:rsidRDefault="0096042D">
            <w:pPr>
              <w:pStyle w:val="afff0"/>
            </w:pPr>
            <w:r>
              <w:t>системные хронические тяжелые заболевания кожи</w:t>
            </w:r>
          </w:p>
        </w:tc>
      </w:tr>
      <w:tr w:rsidR="0096042D">
        <w:tblPrEx>
          <w:tblCellMar>
            <w:top w:w="0" w:type="dxa"/>
            <w:bottom w:w="0" w:type="dxa"/>
          </w:tblCellMar>
        </w:tblPrEx>
        <w:tc>
          <w:tcPr>
            <w:tcW w:w="600" w:type="dxa"/>
            <w:tcBorders>
              <w:top w:val="single" w:sz="4" w:space="0" w:color="auto"/>
              <w:bottom w:val="single" w:sz="4" w:space="0" w:color="auto"/>
              <w:right w:val="single" w:sz="4" w:space="0" w:color="auto"/>
            </w:tcBorders>
          </w:tcPr>
          <w:p w:rsidR="0096042D" w:rsidRDefault="0096042D">
            <w:pPr>
              <w:pStyle w:val="aff7"/>
              <w:jc w:val="center"/>
            </w:pPr>
            <w:r>
              <w:t>13.</w:t>
            </w:r>
          </w:p>
        </w:tc>
        <w:tc>
          <w:tcPr>
            <w:tcW w:w="7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58</w:t>
            </w:r>
          </w:p>
        </w:tc>
        <w:tc>
          <w:tcPr>
            <w:tcW w:w="3800" w:type="dxa"/>
            <w:tcBorders>
              <w:top w:val="single" w:sz="4" w:space="0" w:color="auto"/>
              <w:left w:val="single" w:sz="4" w:space="0" w:color="auto"/>
              <w:bottom w:val="single" w:sz="4" w:space="0" w:color="auto"/>
              <w:right w:val="single" w:sz="4" w:space="0" w:color="auto"/>
            </w:tcBorders>
          </w:tcPr>
          <w:p w:rsidR="0096042D" w:rsidRDefault="0096042D">
            <w:pPr>
              <w:pStyle w:val="afff0"/>
            </w:pPr>
            <w:r>
              <w:t>Ревматизм, ревматоидный артрит, системная красная волчанка, болезнь Бехтерева</w:t>
            </w:r>
          </w:p>
        </w:tc>
        <w:tc>
          <w:tcPr>
            <w:tcW w:w="12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100</w:t>
            </w:r>
          </w:p>
        </w:tc>
        <w:tc>
          <w:tcPr>
            <w:tcW w:w="3900" w:type="dxa"/>
            <w:tcBorders>
              <w:top w:val="single" w:sz="4" w:space="0" w:color="auto"/>
              <w:left w:val="single" w:sz="4" w:space="0" w:color="auto"/>
              <w:bottom w:val="single" w:sz="4" w:space="0" w:color="auto"/>
            </w:tcBorders>
          </w:tcPr>
          <w:p w:rsidR="0096042D" w:rsidRDefault="0096042D">
            <w:pPr>
              <w:pStyle w:val="afff0"/>
            </w:pPr>
            <w:r>
              <w:t>ревматизм, ревматоидный артрит, системная красная волчанка, болезнь Бехтерева</w:t>
            </w:r>
          </w:p>
        </w:tc>
      </w:tr>
      <w:tr w:rsidR="0096042D">
        <w:tblPrEx>
          <w:tblCellMar>
            <w:top w:w="0" w:type="dxa"/>
            <w:bottom w:w="0" w:type="dxa"/>
          </w:tblCellMar>
        </w:tblPrEx>
        <w:tc>
          <w:tcPr>
            <w:tcW w:w="600" w:type="dxa"/>
            <w:tcBorders>
              <w:top w:val="single" w:sz="4" w:space="0" w:color="auto"/>
              <w:bottom w:val="single" w:sz="4" w:space="0" w:color="auto"/>
              <w:right w:val="single" w:sz="4" w:space="0" w:color="auto"/>
            </w:tcBorders>
          </w:tcPr>
          <w:p w:rsidR="0096042D" w:rsidRDefault="0096042D">
            <w:pPr>
              <w:pStyle w:val="aff7"/>
              <w:jc w:val="center"/>
            </w:pPr>
            <w:r>
              <w:t>14.</w:t>
            </w:r>
          </w:p>
        </w:tc>
        <w:tc>
          <w:tcPr>
            <w:tcW w:w="7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59</w:t>
            </w:r>
          </w:p>
        </w:tc>
        <w:tc>
          <w:tcPr>
            <w:tcW w:w="3800" w:type="dxa"/>
            <w:tcBorders>
              <w:top w:val="single" w:sz="4" w:space="0" w:color="auto"/>
              <w:left w:val="single" w:sz="4" w:space="0" w:color="auto"/>
              <w:bottom w:val="single" w:sz="4" w:space="0" w:color="auto"/>
              <w:right w:val="single" w:sz="4" w:space="0" w:color="auto"/>
            </w:tcBorders>
          </w:tcPr>
          <w:p w:rsidR="0096042D" w:rsidRDefault="0096042D">
            <w:pPr>
              <w:pStyle w:val="afff0"/>
            </w:pPr>
            <w:r>
              <w:t>Протезирование клапанов сердца после операции</w:t>
            </w:r>
          </w:p>
        </w:tc>
        <w:tc>
          <w:tcPr>
            <w:tcW w:w="12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100</w:t>
            </w:r>
          </w:p>
        </w:tc>
        <w:tc>
          <w:tcPr>
            <w:tcW w:w="3900" w:type="dxa"/>
            <w:tcBorders>
              <w:top w:val="single" w:sz="4" w:space="0" w:color="auto"/>
              <w:left w:val="single" w:sz="4" w:space="0" w:color="auto"/>
              <w:bottom w:val="single" w:sz="4" w:space="0" w:color="auto"/>
            </w:tcBorders>
          </w:tcPr>
          <w:p w:rsidR="0096042D" w:rsidRDefault="0096042D">
            <w:pPr>
              <w:pStyle w:val="afff0"/>
            </w:pPr>
            <w:r>
              <w:t>протезирование клапанов сердца после операции</w:t>
            </w:r>
          </w:p>
        </w:tc>
      </w:tr>
      <w:tr w:rsidR="0096042D">
        <w:tblPrEx>
          <w:tblCellMar>
            <w:top w:w="0" w:type="dxa"/>
            <w:bottom w:w="0" w:type="dxa"/>
          </w:tblCellMar>
        </w:tblPrEx>
        <w:tc>
          <w:tcPr>
            <w:tcW w:w="600" w:type="dxa"/>
            <w:tcBorders>
              <w:top w:val="single" w:sz="4" w:space="0" w:color="auto"/>
              <w:bottom w:val="single" w:sz="4" w:space="0" w:color="auto"/>
              <w:right w:val="single" w:sz="4" w:space="0" w:color="auto"/>
            </w:tcBorders>
          </w:tcPr>
          <w:p w:rsidR="0096042D" w:rsidRDefault="0096042D">
            <w:pPr>
              <w:pStyle w:val="aff7"/>
              <w:jc w:val="center"/>
            </w:pPr>
            <w:r>
              <w:t>15.</w:t>
            </w:r>
          </w:p>
        </w:tc>
        <w:tc>
          <w:tcPr>
            <w:tcW w:w="7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60</w:t>
            </w:r>
          </w:p>
        </w:tc>
        <w:tc>
          <w:tcPr>
            <w:tcW w:w="3800" w:type="dxa"/>
            <w:tcBorders>
              <w:top w:val="single" w:sz="4" w:space="0" w:color="auto"/>
              <w:left w:val="single" w:sz="4" w:space="0" w:color="auto"/>
              <w:bottom w:val="single" w:sz="4" w:space="0" w:color="auto"/>
              <w:right w:val="single" w:sz="4" w:space="0" w:color="auto"/>
            </w:tcBorders>
          </w:tcPr>
          <w:p w:rsidR="0096042D" w:rsidRDefault="0096042D">
            <w:pPr>
              <w:pStyle w:val="afff0"/>
            </w:pPr>
            <w:r>
              <w:t>Пересадка органов и тканей</w:t>
            </w:r>
          </w:p>
        </w:tc>
        <w:tc>
          <w:tcPr>
            <w:tcW w:w="12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100</w:t>
            </w:r>
          </w:p>
        </w:tc>
        <w:tc>
          <w:tcPr>
            <w:tcW w:w="3900" w:type="dxa"/>
            <w:tcBorders>
              <w:top w:val="single" w:sz="4" w:space="0" w:color="auto"/>
              <w:left w:val="single" w:sz="4" w:space="0" w:color="auto"/>
              <w:bottom w:val="single" w:sz="4" w:space="0" w:color="auto"/>
            </w:tcBorders>
          </w:tcPr>
          <w:p w:rsidR="0096042D" w:rsidRDefault="0096042D">
            <w:pPr>
              <w:pStyle w:val="afff0"/>
            </w:pPr>
            <w:r>
              <w:t>пересадка органов и тканей</w:t>
            </w:r>
          </w:p>
        </w:tc>
      </w:tr>
      <w:tr w:rsidR="0096042D">
        <w:tblPrEx>
          <w:tblCellMar>
            <w:top w:w="0" w:type="dxa"/>
            <w:bottom w:w="0" w:type="dxa"/>
          </w:tblCellMar>
        </w:tblPrEx>
        <w:tc>
          <w:tcPr>
            <w:tcW w:w="600" w:type="dxa"/>
            <w:tcBorders>
              <w:top w:val="single" w:sz="4" w:space="0" w:color="auto"/>
              <w:bottom w:val="single" w:sz="4" w:space="0" w:color="auto"/>
              <w:right w:val="single" w:sz="4" w:space="0" w:color="auto"/>
            </w:tcBorders>
          </w:tcPr>
          <w:p w:rsidR="0096042D" w:rsidRDefault="0096042D">
            <w:pPr>
              <w:pStyle w:val="aff7"/>
              <w:jc w:val="center"/>
            </w:pPr>
            <w:r>
              <w:t>16.</w:t>
            </w:r>
          </w:p>
        </w:tc>
        <w:tc>
          <w:tcPr>
            <w:tcW w:w="7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61</w:t>
            </w:r>
          </w:p>
        </w:tc>
        <w:tc>
          <w:tcPr>
            <w:tcW w:w="3800" w:type="dxa"/>
            <w:tcBorders>
              <w:top w:val="single" w:sz="4" w:space="0" w:color="auto"/>
              <w:left w:val="single" w:sz="4" w:space="0" w:color="auto"/>
              <w:bottom w:val="single" w:sz="4" w:space="0" w:color="auto"/>
              <w:right w:val="single" w:sz="4" w:space="0" w:color="auto"/>
            </w:tcBorders>
          </w:tcPr>
          <w:p w:rsidR="0096042D" w:rsidRDefault="0096042D">
            <w:pPr>
              <w:pStyle w:val="afff0"/>
            </w:pPr>
            <w:r>
              <w:t>Гипофизарный нанизм</w:t>
            </w:r>
          </w:p>
        </w:tc>
        <w:tc>
          <w:tcPr>
            <w:tcW w:w="12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100</w:t>
            </w:r>
          </w:p>
        </w:tc>
        <w:tc>
          <w:tcPr>
            <w:tcW w:w="3900" w:type="dxa"/>
            <w:tcBorders>
              <w:top w:val="single" w:sz="4" w:space="0" w:color="auto"/>
              <w:left w:val="single" w:sz="4" w:space="0" w:color="auto"/>
              <w:bottom w:val="single" w:sz="4" w:space="0" w:color="auto"/>
            </w:tcBorders>
          </w:tcPr>
          <w:p w:rsidR="0096042D" w:rsidRDefault="0096042D">
            <w:pPr>
              <w:pStyle w:val="afff0"/>
            </w:pPr>
            <w:r>
              <w:t>гипофизарный нанизм</w:t>
            </w:r>
          </w:p>
        </w:tc>
      </w:tr>
      <w:tr w:rsidR="0096042D">
        <w:tblPrEx>
          <w:tblCellMar>
            <w:top w:w="0" w:type="dxa"/>
            <w:bottom w:w="0" w:type="dxa"/>
          </w:tblCellMar>
        </w:tblPrEx>
        <w:tc>
          <w:tcPr>
            <w:tcW w:w="600" w:type="dxa"/>
            <w:tcBorders>
              <w:top w:val="single" w:sz="4" w:space="0" w:color="auto"/>
              <w:bottom w:val="single" w:sz="4" w:space="0" w:color="auto"/>
              <w:right w:val="single" w:sz="4" w:space="0" w:color="auto"/>
            </w:tcBorders>
          </w:tcPr>
          <w:p w:rsidR="0096042D" w:rsidRDefault="0096042D">
            <w:pPr>
              <w:pStyle w:val="aff7"/>
              <w:jc w:val="center"/>
            </w:pPr>
            <w:r>
              <w:t>17.</w:t>
            </w:r>
          </w:p>
        </w:tc>
        <w:tc>
          <w:tcPr>
            <w:tcW w:w="7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62</w:t>
            </w:r>
          </w:p>
        </w:tc>
        <w:tc>
          <w:tcPr>
            <w:tcW w:w="3800" w:type="dxa"/>
            <w:tcBorders>
              <w:top w:val="single" w:sz="4" w:space="0" w:color="auto"/>
              <w:left w:val="single" w:sz="4" w:space="0" w:color="auto"/>
              <w:bottom w:val="single" w:sz="4" w:space="0" w:color="auto"/>
              <w:right w:val="single" w:sz="4" w:space="0" w:color="auto"/>
            </w:tcBorders>
          </w:tcPr>
          <w:p w:rsidR="0096042D" w:rsidRDefault="0096042D">
            <w:pPr>
              <w:pStyle w:val="afff0"/>
            </w:pPr>
            <w:r>
              <w:t>Преждевременное половое развитие</w:t>
            </w:r>
          </w:p>
        </w:tc>
        <w:tc>
          <w:tcPr>
            <w:tcW w:w="12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100</w:t>
            </w:r>
          </w:p>
        </w:tc>
        <w:tc>
          <w:tcPr>
            <w:tcW w:w="3900" w:type="dxa"/>
            <w:tcBorders>
              <w:top w:val="single" w:sz="4" w:space="0" w:color="auto"/>
              <w:left w:val="single" w:sz="4" w:space="0" w:color="auto"/>
              <w:bottom w:val="single" w:sz="4" w:space="0" w:color="auto"/>
            </w:tcBorders>
          </w:tcPr>
          <w:p w:rsidR="0096042D" w:rsidRDefault="0096042D">
            <w:pPr>
              <w:pStyle w:val="afff0"/>
            </w:pPr>
            <w:r>
              <w:t>преждевременное половое развитие</w:t>
            </w:r>
          </w:p>
        </w:tc>
      </w:tr>
      <w:tr w:rsidR="0096042D">
        <w:tblPrEx>
          <w:tblCellMar>
            <w:top w:w="0" w:type="dxa"/>
            <w:bottom w:w="0" w:type="dxa"/>
          </w:tblCellMar>
        </w:tblPrEx>
        <w:tc>
          <w:tcPr>
            <w:tcW w:w="600" w:type="dxa"/>
            <w:tcBorders>
              <w:top w:val="single" w:sz="4" w:space="0" w:color="auto"/>
              <w:bottom w:val="single" w:sz="4" w:space="0" w:color="auto"/>
              <w:right w:val="single" w:sz="4" w:space="0" w:color="auto"/>
            </w:tcBorders>
          </w:tcPr>
          <w:p w:rsidR="0096042D" w:rsidRDefault="0096042D">
            <w:pPr>
              <w:pStyle w:val="aff7"/>
              <w:jc w:val="center"/>
            </w:pPr>
            <w:r>
              <w:t>18.</w:t>
            </w:r>
          </w:p>
        </w:tc>
        <w:tc>
          <w:tcPr>
            <w:tcW w:w="7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63</w:t>
            </w:r>
          </w:p>
        </w:tc>
        <w:tc>
          <w:tcPr>
            <w:tcW w:w="3800" w:type="dxa"/>
            <w:tcBorders>
              <w:top w:val="single" w:sz="4" w:space="0" w:color="auto"/>
              <w:left w:val="single" w:sz="4" w:space="0" w:color="auto"/>
              <w:bottom w:val="single" w:sz="4" w:space="0" w:color="auto"/>
              <w:right w:val="single" w:sz="4" w:space="0" w:color="auto"/>
            </w:tcBorders>
          </w:tcPr>
          <w:p w:rsidR="0096042D" w:rsidRDefault="0096042D">
            <w:pPr>
              <w:pStyle w:val="afff0"/>
            </w:pPr>
            <w:r>
              <w:t>Рассеянный склероз</w:t>
            </w:r>
          </w:p>
        </w:tc>
        <w:tc>
          <w:tcPr>
            <w:tcW w:w="12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100</w:t>
            </w:r>
          </w:p>
        </w:tc>
        <w:tc>
          <w:tcPr>
            <w:tcW w:w="3900" w:type="dxa"/>
            <w:tcBorders>
              <w:top w:val="single" w:sz="4" w:space="0" w:color="auto"/>
              <w:left w:val="single" w:sz="4" w:space="0" w:color="auto"/>
              <w:bottom w:val="single" w:sz="4" w:space="0" w:color="auto"/>
            </w:tcBorders>
          </w:tcPr>
          <w:p w:rsidR="0096042D" w:rsidRDefault="0096042D">
            <w:pPr>
              <w:pStyle w:val="afff0"/>
            </w:pPr>
            <w:r>
              <w:t>рассеянный склероз</w:t>
            </w:r>
          </w:p>
        </w:tc>
      </w:tr>
      <w:tr w:rsidR="0096042D">
        <w:tblPrEx>
          <w:tblCellMar>
            <w:top w:w="0" w:type="dxa"/>
            <w:bottom w:w="0" w:type="dxa"/>
          </w:tblCellMar>
        </w:tblPrEx>
        <w:tc>
          <w:tcPr>
            <w:tcW w:w="600" w:type="dxa"/>
            <w:tcBorders>
              <w:top w:val="single" w:sz="4" w:space="0" w:color="auto"/>
              <w:bottom w:val="single" w:sz="4" w:space="0" w:color="auto"/>
              <w:right w:val="single" w:sz="4" w:space="0" w:color="auto"/>
            </w:tcBorders>
          </w:tcPr>
          <w:p w:rsidR="0096042D" w:rsidRDefault="0096042D">
            <w:pPr>
              <w:pStyle w:val="aff7"/>
              <w:jc w:val="center"/>
            </w:pPr>
            <w:r>
              <w:lastRenderedPageBreak/>
              <w:t>19.</w:t>
            </w:r>
          </w:p>
        </w:tc>
        <w:tc>
          <w:tcPr>
            <w:tcW w:w="7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64</w:t>
            </w:r>
          </w:p>
        </w:tc>
        <w:tc>
          <w:tcPr>
            <w:tcW w:w="3800" w:type="dxa"/>
            <w:tcBorders>
              <w:top w:val="single" w:sz="4" w:space="0" w:color="auto"/>
              <w:left w:val="single" w:sz="4" w:space="0" w:color="auto"/>
              <w:bottom w:val="single" w:sz="4" w:space="0" w:color="auto"/>
              <w:right w:val="single" w:sz="4" w:space="0" w:color="auto"/>
            </w:tcBorders>
          </w:tcPr>
          <w:p w:rsidR="0096042D" w:rsidRDefault="0096042D">
            <w:pPr>
              <w:pStyle w:val="afff0"/>
            </w:pPr>
            <w:r>
              <w:t>Миастения</w:t>
            </w:r>
          </w:p>
        </w:tc>
        <w:tc>
          <w:tcPr>
            <w:tcW w:w="12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100</w:t>
            </w:r>
          </w:p>
        </w:tc>
        <w:tc>
          <w:tcPr>
            <w:tcW w:w="3900" w:type="dxa"/>
            <w:tcBorders>
              <w:top w:val="single" w:sz="4" w:space="0" w:color="auto"/>
              <w:left w:val="single" w:sz="4" w:space="0" w:color="auto"/>
              <w:bottom w:val="single" w:sz="4" w:space="0" w:color="auto"/>
            </w:tcBorders>
          </w:tcPr>
          <w:p w:rsidR="0096042D" w:rsidRDefault="0096042D">
            <w:pPr>
              <w:pStyle w:val="afff0"/>
            </w:pPr>
            <w:r>
              <w:t>миастения</w:t>
            </w:r>
          </w:p>
        </w:tc>
      </w:tr>
      <w:tr w:rsidR="0096042D">
        <w:tblPrEx>
          <w:tblCellMar>
            <w:top w:w="0" w:type="dxa"/>
            <w:bottom w:w="0" w:type="dxa"/>
          </w:tblCellMar>
        </w:tblPrEx>
        <w:tc>
          <w:tcPr>
            <w:tcW w:w="600" w:type="dxa"/>
            <w:tcBorders>
              <w:top w:val="single" w:sz="4" w:space="0" w:color="auto"/>
              <w:bottom w:val="single" w:sz="4" w:space="0" w:color="auto"/>
              <w:right w:val="single" w:sz="4" w:space="0" w:color="auto"/>
            </w:tcBorders>
          </w:tcPr>
          <w:p w:rsidR="0096042D" w:rsidRDefault="0096042D">
            <w:pPr>
              <w:pStyle w:val="aff7"/>
              <w:jc w:val="center"/>
            </w:pPr>
            <w:r>
              <w:t>20.</w:t>
            </w:r>
          </w:p>
        </w:tc>
        <w:tc>
          <w:tcPr>
            <w:tcW w:w="7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65</w:t>
            </w:r>
          </w:p>
        </w:tc>
        <w:tc>
          <w:tcPr>
            <w:tcW w:w="3800" w:type="dxa"/>
            <w:tcBorders>
              <w:top w:val="single" w:sz="4" w:space="0" w:color="auto"/>
              <w:left w:val="single" w:sz="4" w:space="0" w:color="auto"/>
              <w:bottom w:val="single" w:sz="4" w:space="0" w:color="auto"/>
              <w:right w:val="single" w:sz="4" w:space="0" w:color="auto"/>
            </w:tcBorders>
          </w:tcPr>
          <w:p w:rsidR="0096042D" w:rsidRDefault="0096042D">
            <w:pPr>
              <w:pStyle w:val="afff0"/>
            </w:pPr>
            <w:r>
              <w:t>Миопатия</w:t>
            </w:r>
          </w:p>
        </w:tc>
        <w:tc>
          <w:tcPr>
            <w:tcW w:w="12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100</w:t>
            </w:r>
          </w:p>
        </w:tc>
        <w:tc>
          <w:tcPr>
            <w:tcW w:w="3900" w:type="dxa"/>
            <w:tcBorders>
              <w:top w:val="single" w:sz="4" w:space="0" w:color="auto"/>
              <w:left w:val="single" w:sz="4" w:space="0" w:color="auto"/>
              <w:bottom w:val="single" w:sz="4" w:space="0" w:color="auto"/>
            </w:tcBorders>
          </w:tcPr>
          <w:p w:rsidR="0096042D" w:rsidRDefault="0096042D">
            <w:pPr>
              <w:pStyle w:val="afff0"/>
            </w:pPr>
            <w:r>
              <w:t>миопатия</w:t>
            </w:r>
          </w:p>
        </w:tc>
      </w:tr>
      <w:tr w:rsidR="0096042D">
        <w:tblPrEx>
          <w:tblCellMar>
            <w:top w:w="0" w:type="dxa"/>
            <w:bottom w:w="0" w:type="dxa"/>
          </w:tblCellMar>
        </w:tblPrEx>
        <w:tc>
          <w:tcPr>
            <w:tcW w:w="600" w:type="dxa"/>
            <w:tcBorders>
              <w:top w:val="single" w:sz="4" w:space="0" w:color="auto"/>
              <w:bottom w:val="single" w:sz="4" w:space="0" w:color="auto"/>
              <w:right w:val="single" w:sz="4" w:space="0" w:color="auto"/>
            </w:tcBorders>
          </w:tcPr>
          <w:p w:rsidR="0096042D" w:rsidRDefault="0096042D">
            <w:pPr>
              <w:pStyle w:val="aff7"/>
              <w:jc w:val="center"/>
            </w:pPr>
            <w:r>
              <w:t>21.</w:t>
            </w:r>
          </w:p>
        </w:tc>
        <w:tc>
          <w:tcPr>
            <w:tcW w:w="7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66</w:t>
            </w:r>
          </w:p>
        </w:tc>
        <w:tc>
          <w:tcPr>
            <w:tcW w:w="3800" w:type="dxa"/>
            <w:tcBorders>
              <w:top w:val="single" w:sz="4" w:space="0" w:color="auto"/>
              <w:left w:val="single" w:sz="4" w:space="0" w:color="auto"/>
              <w:bottom w:val="single" w:sz="4" w:space="0" w:color="auto"/>
              <w:right w:val="single" w:sz="4" w:space="0" w:color="auto"/>
            </w:tcBorders>
          </w:tcPr>
          <w:p w:rsidR="0096042D" w:rsidRDefault="0096042D">
            <w:pPr>
              <w:pStyle w:val="afff0"/>
            </w:pPr>
            <w:r>
              <w:t>Мозжечковая атаксия Мари</w:t>
            </w:r>
          </w:p>
        </w:tc>
        <w:tc>
          <w:tcPr>
            <w:tcW w:w="12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100</w:t>
            </w:r>
          </w:p>
        </w:tc>
        <w:tc>
          <w:tcPr>
            <w:tcW w:w="3900" w:type="dxa"/>
            <w:tcBorders>
              <w:top w:val="single" w:sz="4" w:space="0" w:color="auto"/>
              <w:left w:val="single" w:sz="4" w:space="0" w:color="auto"/>
              <w:bottom w:val="single" w:sz="4" w:space="0" w:color="auto"/>
            </w:tcBorders>
          </w:tcPr>
          <w:p w:rsidR="0096042D" w:rsidRDefault="0096042D">
            <w:pPr>
              <w:pStyle w:val="afff0"/>
            </w:pPr>
            <w:r>
              <w:t>мозжечковая атаксия Мари</w:t>
            </w:r>
          </w:p>
        </w:tc>
      </w:tr>
      <w:tr w:rsidR="0096042D">
        <w:tblPrEx>
          <w:tblCellMar>
            <w:top w:w="0" w:type="dxa"/>
            <w:bottom w:w="0" w:type="dxa"/>
          </w:tblCellMar>
        </w:tblPrEx>
        <w:tc>
          <w:tcPr>
            <w:tcW w:w="600" w:type="dxa"/>
            <w:tcBorders>
              <w:top w:val="single" w:sz="4" w:space="0" w:color="auto"/>
              <w:bottom w:val="single" w:sz="4" w:space="0" w:color="auto"/>
              <w:right w:val="single" w:sz="4" w:space="0" w:color="auto"/>
            </w:tcBorders>
          </w:tcPr>
          <w:p w:rsidR="0096042D" w:rsidRDefault="0096042D">
            <w:pPr>
              <w:pStyle w:val="aff7"/>
              <w:jc w:val="center"/>
            </w:pPr>
            <w:r>
              <w:t>22.</w:t>
            </w:r>
          </w:p>
        </w:tc>
        <w:tc>
          <w:tcPr>
            <w:tcW w:w="7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67</w:t>
            </w:r>
          </w:p>
        </w:tc>
        <w:tc>
          <w:tcPr>
            <w:tcW w:w="3800" w:type="dxa"/>
            <w:tcBorders>
              <w:top w:val="single" w:sz="4" w:space="0" w:color="auto"/>
              <w:left w:val="single" w:sz="4" w:space="0" w:color="auto"/>
              <w:bottom w:val="single" w:sz="4" w:space="0" w:color="auto"/>
              <w:right w:val="single" w:sz="4" w:space="0" w:color="auto"/>
            </w:tcBorders>
          </w:tcPr>
          <w:p w:rsidR="0096042D" w:rsidRDefault="0096042D">
            <w:pPr>
              <w:pStyle w:val="afff0"/>
            </w:pPr>
            <w:r>
              <w:t>Болезнь Паркинсона</w:t>
            </w:r>
          </w:p>
        </w:tc>
        <w:tc>
          <w:tcPr>
            <w:tcW w:w="12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100</w:t>
            </w:r>
          </w:p>
        </w:tc>
        <w:tc>
          <w:tcPr>
            <w:tcW w:w="3900" w:type="dxa"/>
            <w:tcBorders>
              <w:top w:val="single" w:sz="4" w:space="0" w:color="auto"/>
              <w:left w:val="single" w:sz="4" w:space="0" w:color="auto"/>
              <w:bottom w:val="single" w:sz="4" w:space="0" w:color="auto"/>
            </w:tcBorders>
          </w:tcPr>
          <w:p w:rsidR="0096042D" w:rsidRDefault="0096042D">
            <w:pPr>
              <w:pStyle w:val="afff0"/>
            </w:pPr>
            <w:r>
              <w:t>болезнь Паркинсона</w:t>
            </w:r>
          </w:p>
        </w:tc>
      </w:tr>
      <w:tr w:rsidR="0096042D">
        <w:tblPrEx>
          <w:tblCellMar>
            <w:top w:w="0" w:type="dxa"/>
            <w:bottom w:w="0" w:type="dxa"/>
          </w:tblCellMar>
        </w:tblPrEx>
        <w:tc>
          <w:tcPr>
            <w:tcW w:w="600" w:type="dxa"/>
            <w:tcBorders>
              <w:top w:val="single" w:sz="4" w:space="0" w:color="auto"/>
              <w:bottom w:val="single" w:sz="4" w:space="0" w:color="auto"/>
              <w:right w:val="single" w:sz="4" w:space="0" w:color="auto"/>
            </w:tcBorders>
          </w:tcPr>
          <w:p w:rsidR="0096042D" w:rsidRDefault="0096042D">
            <w:pPr>
              <w:pStyle w:val="aff7"/>
              <w:jc w:val="center"/>
            </w:pPr>
            <w:r>
              <w:t>23.</w:t>
            </w:r>
          </w:p>
        </w:tc>
        <w:tc>
          <w:tcPr>
            <w:tcW w:w="7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68</w:t>
            </w:r>
          </w:p>
        </w:tc>
        <w:tc>
          <w:tcPr>
            <w:tcW w:w="3800" w:type="dxa"/>
            <w:tcBorders>
              <w:top w:val="single" w:sz="4" w:space="0" w:color="auto"/>
              <w:left w:val="single" w:sz="4" w:space="0" w:color="auto"/>
              <w:bottom w:val="single" w:sz="4" w:space="0" w:color="auto"/>
              <w:right w:val="single" w:sz="4" w:space="0" w:color="auto"/>
            </w:tcBorders>
          </w:tcPr>
          <w:p w:rsidR="0096042D" w:rsidRDefault="0096042D">
            <w:pPr>
              <w:pStyle w:val="afff0"/>
            </w:pPr>
            <w:r>
              <w:t>Хронические урологические заболевания</w:t>
            </w:r>
          </w:p>
        </w:tc>
        <w:tc>
          <w:tcPr>
            <w:tcW w:w="12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100</w:t>
            </w:r>
          </w:p>
        </w:tc>
        <w:tc>
          <w:tcPr>
            <w:tcW w:w="3900" w:type="dxa"/>
            <w:tcBorders>
              <w:top w:val="single" w:sz="4" w:space="0" w:color="auto"/>
              <w:left w:val="single" w:sz="4" w:space="0" w:color="auto"/>
              <w:bottom w:val="single" w:sz="4" w:space="0" w:color="auto"/>
            </w:tcBorders>
          </w:tcPr>
          <w:p w:rsidR="0096042D" w:rsidRDefault="0096042D">
            <w:pPr>
              <w:pStyle w:val="afff0"/>
            </w:pPr>
            <w:r>
              <w:t>хронические урологические заболевания</w:t>
            </w:r>
          </w:p>
        </w:tc>
      </w:tr>
      <w:tr w:rsidR="0096042D">
        <w:tblPrEx>
          <w:tblCellMar>
            <w:top w:w="0" w:type="dxa"/>
            <w:bottom w:w="0" w:type="dxa"/>
          </w:tblCellMar>
        </w:tblPrEx>
        <w:tc>
          <w:tcPr>
            <w:tcW w:w="600" w:type="dxa"/>
            <w:tcBorders>
              <w:top w:val="single" w:sz="4" w:space="0" w:color="auto"/>
              <w:bottom w:val="single" w:sz="4" w:space="0" w:color="auto"/>
              <w:right w:val="single" w:sz="4" w:space="0" w:color="auto"/>
            </w:tcBorders>
          </w:tcPr>
          <w:p w:rsidR="0096042D" w:rsidRDefault="0096042D">
            <w:pPr>
              <w:pStyle w:val="aff7"/>
              <w:jc w:val="center"/>
            </w:pPr>
            <w:r>
              <w:t>24.</w:t>
            </w:r>
          </w:p>
        </w:tc>
        <w:tc>
          <w:tcPr>
            <w:tcW w:w="7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69</w:t>
            </w:r>
          </w:p>
        </w:tc>
        <w:tc>
          <w:tcPr>
            <w:tcW w:w="3800" w:type="dxa"/>
            <w:tcBorders>
              <w:top w:val="single" w:sz="4" w:space="0" w:color="auto"/>
              <w:left w:val="single" w:sz="4" w:space="0" w:color="auto"/>
              <w:bottom w:val="single" w:sz="4" w:space="0" w:color="auto"/>
              <w:right w:val="single" w:sz="4" w:space="0" w:color="auto"/>
            </w:tcBorders>
          </w:tcPr>
          <w:p w:rsidR="0096042D" w:rsidRDefault="0096042D">
            <w:pPr>
              <w:pStyle w:val="afff0"/>
            </w:pPr>
            <w:r>
              <w:t>Сифилис</w:t>
            </w:r>
          </w:p>
        </w:tc>
        <w:tc>
          <w:tcPr>
            <w:tcW w:w="12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100</w:t>
            </w:r>
          </w:p>
        </w:tc>
        <w:tc>
          <w:tcPr>
            <w:tcW w:w="3900" w:type="dxa"/>
            <w:tcBorders>
              <w:top w:val="single" w:sz="4" w:space="0" w:color="auto"/>
              <w:left w:val="single" w:sz="4" w:space="0" w:color="auto"/>
              <w:bottom w:val="single" w:sz="4" w:space="0" w:color="auto"/>
            </w:tcBorders>
          </w:tcPr>
          <w:p w:rsidR="0096042D" w:rsidRDefault="0096042D">
            <w:pPr>
              <w:pStyle w:val="afff0"/>
            </w:pPr>
            <w:r>
              <w:t>сифилис</w:t>
            </w:r>
          </w:p>
        </w:tc>
      </w:tr>
      <w:tr w:rsidR="0096042D">
        <w:tblPrEx>
          <w:tblCellMar>
            <w:top w:w="0" w:type="dxa"/>
            <w:bottom w:w="0" w:type="dxa"/>
          </w:tblCellMar>
        </w:tblPrEx>
        <w:tc>
          <w:tcPr>
            <w:tcW w:w="600" w:type="dxa"/>
            <w:tcBorders>
              <w:top w:val="single" w:sz="4" w:space="0" w:color="auto"/>
              <w:bottom w:val="single" w:sz="4" w:space="0" w:color="auto"/>
              <w:right w:val="single" w:sz="4" w:space="0" w:color="auto"/>
            </w:tcBorders>
          </w:tcPr>
          <w:p w:rsidR="0096042D" w:rsidRDefault="0096042D">
            <w:pPr>
              <w:pStyle w:val="aff7"/>
              <w:jc w:val="center"/>
            </w:pPr>
            <w:r>
              <w:t>25.</w:t>
            </w:r>
          </w:p>
        </w:tc>
        <w:tc>
          <w:tcPr>
            <w:tcW w:w="7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70</w:t>
            </w:r>
          </w:p>
        </w:tc>
        <w:tc>
          <w:tcPr>
            <w:tcW w:w="3800" w:type="dxa"/>
            <w:tcBorders>
              <w:top w:val="single" w:sz="4" w:space="0" w:color="auto"/>
              <w:left w:val="single" w:sz="4" w:space="0" w:color="auto"/>
              <w:bottom w:val="single" w:sz="4" w:space="0" w:color="auto"/>
              <w:right w:val="single" w:sz="4" w:space="0" w:color="auto"/>
            </w:tcBorders>
          </w:tcPr>
          <w:p w:rsidR="0096042D" w:rsidRDefault="0096042D">
            <w:pPr>
              <w:pStyle w:val="afff0"/>
            </w:pPr>
            <w:r>
              <w:t>Глаукома, катаракта</w:t>
            </w:r>
          </w:p>
        </w:tc>
        <w:tc>
          <w:tcPr>
            <w:tcW w:w="12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100</w:t>
            </w:r>
          </w:p>
        </w:tc>
        <w:tc>
          <w:tcPr>
            <w:tcW w:w="3900" w:type="dxa"/>
            <w:tcBorders>
              <w:top w:val="single" w:sz="4" w:space="0" w:color="auto"/>
              <w:left w:val="single" w:sz="4" w:space="0" w:color="auto"/>
              <w:bottom w:val="single" w:sz="4" w:space="0" w:color="auto"/>
            </w:tcBorders>
          </w:tcPr>
          <w:p w:rsidR="0096042D" w:rsidRDefault="0096042D">
            <w:pPr>
              <w:pStyle w:val="afff0"/>
            </w:pPr>
            <w:r>
              <w:t>глаукома, катаракта</w:t>
            </w:r>
          </w:p>
        </w:tc>
      </w:tr>
      <w:tr w:rsidR="0096042D">
        <w:tblPrEx>
          <w:tblCellMar>
            <w:top w:w="0" w:type="dxa"/>
            <w:bottom w:w="0" w:type="dxa"/>
          </w:tblCellMar>
        </w:tblPrEx>
        <w:tc>
          <w:tcPr>
            <w:tcW w:w="600" w:type="dxa"/>
            <w:tcBorders>
              <w:top w:val="single" w:sz="4" w:space="0" w:color="auto"/>
              <w:bottom w:val="single" w:sz="4" w:space="0" w:color="auto"/>
              <w:right w:val="single" w:sz="4" w:space="0" w:color="auto"/>
            </w:tcBorders>
          </w:tcPr>
          <w:p w:rsidR="0096042D" w:rsidRDefault="0096042D">
            <w:pPr>
              <w:pStyle w:val="aff7"/>
              <w:jc w:val="center"/>
            </w:pPr>
            <w:r>
              <w:t>26.</w:t>
            </w:r>
          </w:p>
        </w:tc>
        <w:tc>
          <w:tcPr>
            <w:tcW w:w="7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71</w:t>
            </w:r>
          </w:p>
        </w:tc>
        <w:tc>
          <w:tcPr>
            <w:tcW w:w="3800" w:type="dxa"/>
            <w:tcBorders>
              <w:top w:val="single" w:sz="4" w:space="0" w:color="auto"/>
              <w:left w:val="single" w:sz="4" w:space="0" w:color="auto"/>
              <w:bottom w:val="single" w:sz="4" w:space="0" w:color="auto"/>
              <w:right w:val="single" w:sz="4" w:space="0" w:color="auto"/>
            </w:tcBorders>
          </w:tcPr>
          <w:p w:rsidR="0096042D" w:rsidRDefault="0096042D">
            <w:pPr>
              <w:pStyle w:val="afff0"/>
            </w:pPr>
            <w:r>
              <w:t>Аддисонова болезнь</w:t>
            </w:r>
          </w:p>
        </w:tc>
        <w:tc>
          <w:tcPr>
            <w:tcW w:w="12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100</w:t>
            </w:r>
          </w:p>
        </w:tc>
        <w:tc>
          <w:tcPr>
            <w:tcW w:w="3900" w:type="dxa"/>
            <w:tcBorders>
              <w:top w:val="single" w:sz="4" w:space="0" w:color="auto"/>
              <w:left w:val="single" w:sz="4" w:space="0" w:color="auto"/>
              <w:bottom w:val="single" w:sz="4" w:space="0" w:color="auto"/>
            </w:tcBorders>
          </w:tcPr>
          <w:p w:rsidR="0096042D" w:rsidRDefault="0096042D">
            <w:pPr>
              <w:pStyle w:val="afff0"/>
            </w:pPr>
            <w:r>
              <w:t>аддисонова болезнь</w:t>
            </w:r>
          </w:p>
        </w:tc>
      </w:tr>
      <w:tr w:rsidR="0096042D">
        <w:tblPrEx>
          <w:tblCellMar>
            <w:top w:w="0" w:type="dxa"/>
            <w:bottom w:w="0" w:type="dxa"/>
          </w:tblCellMar>
        </w:tblPrEx>
        <w:tc>
          <w:tcPr>
            <w:tcW w:w="600" w:type="dxa"/>
            <w:tcBorders>
              <w:top w:val="single" w:sz="4" w:space="0" w:color="auto"/>
              <w:bottom w:val="single" w:sz="4" w:space="0" w:color="auto"/>
              <w:right w:val="single" w:sz="4" w:space="0" w:color="auto"/>
            </w:tcBorders>
          </w:tcPr>
          <w:p w:rsidR="0096042D" w:rsidRDefault="0096042D">
            <w:pPr>
              <w:pStyle w:val="aff7"/>
              <w:jc w:val="center"/>
            </w:pPr>
            <w:r>
              <w:t>27.</w:t>
            </w:r>
          </w:p>
        </w:tc>
        <w:tc>
          <w:tcPr>
            <w:tcW w:w="7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72</w:t>
            </w:r>
          </w:p>
        </w:tc>
        <w:tc>
          <w:tcPr>
            <w:tcW w:w="3800" w:type="dxa"/>
            <w:tcBorders>
              <w:top w:val="single" w:sz="4" w:space="0" w:color="auto"/>
              <w:left w:val="single" w:sz="4" w:space="0" w:color="auto"/>
              <w:bottom w:val="single" w:sz="4" w:space="0" w:color="auto"/>
              <w:right w:val="single" w:sz="4" w:space="0" w:color="auto"/>
            </w:tcBorders>
          </w:tcPr>
          <w:p w:rsidR="0096042D" w:rsidRDefault="0096042D">
            <w:pPr>
              <w:pStyle w:val="afff0"/>
            </w:pPr>
            <w:r>
              <w:t>Эпилепсия</w:t>
            </w:r>
          </w:p>
        </w:tc>
        <w:tc>
          <w:tcPr>
            <w:tcW w:w="12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100</w:t>
            </w:r>
          </w:p>
        </w:tc>
        <w:tc>
          <w:tcPr>
            <w:tcW w:w="3900" w:type="dxa"/>
            <w:tcBorders>
              <w:top w:val="single" w:sz="4" w:space="0" w:color="auto"/>
              <w:left w:val="single" w:sz="4" w:space="0" w:color="auto"/>
              <w:bottom w:val="single" w:sz="4" w:space="0" w:color="auto"/>
            </w:tcBorders>
          </w:tcPr>
          <w:p w:rsidR="0096042D" w:rsidRDefault="0096042D">
            <w:pPr>
              <w:pStyle w:val="afff0"/>
            </w:pPr>
            <w:r>
              <w:t>эпилепсия</w:t>
            </w:r>
          </w:p>
        </w:tc>
      </w:tr>
      <w:tr w:rsidR="0096042D">
        <w:tblPrEx>
          <w:tblCellMar>
            <w:top w:w="0" w:type="dxa"/>
            <w:bottom w:w="0" w:type="dxa"/>
          </w:tblCellMar>
        </w:tblPrEx>
        <w:tc>
          <w:tcPr>
            <w:tcW w:w="600" w:type="dxa"/>
            <w:tcBorders>
              <w:top w:val="single" w:sz="4" w:space="0" w:color="auto"/>
              <w:bottom w:val="single" w:sz="4" w:space="0" w:color="auto"/>
              <w:right w:val="single" w:sz="4" w:space="0" w:color="auto"/>
            </w:tcBorders>
          </w:tcPr>
          <w:p w:rsidR="0096042D" w:rsidRDefault="0096042D">
            <w:pPr>
              <w:pStyle w:val="aff7"/>
              <w:jc w:val="center"/>
            </w:pPr>
            <w:r>
              <w:t>28.</w:t>
            </w:r>
          </w:p>
        </w:tc>
        <w:tc>
          <w:tcPr>
            <w:tcW w:w="7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75</w:t>
            </w:r>
          </w:p>
        </w:tc>
        <w:tc>
          <w:tcPr>
            <w:tcW w:w="3800" w:type="dxa"/>
            <w:tcBorders>
              <w:top w:val="single" w:sz="4" w:space="0" w:color="auto"/>
              <w:left w:val="single" w:sz="4" w:space="0" w:color="auto"/>
              <w:bottom w:val="single" w:sz="4" w:space="0" w:color="auto"/>
              <w:right w:val="single" w:sz="4" w:space="0" w:color="auto"/>
            </w:tcBorders>
          </w:tcPr>
          <w:p w:rsidR="0096042D" w:rsidRDefault="0096042D">
            <w:pPr>
              <w:pStyle w:val="afff0"/>
            </w:pPr>
            <w:r>
              <w:t>Целиакия (панкреатические энзимы по жизненным показаниям)</w:t>
            </w:r>
          </w:p>
        </w:tc>
        <w:tc>
          <w:tcPr>
            <w:tcW w:w="12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100</w:t>
            </w:r>
          </w:p>
        </w:tc>
        <w:tc>
          <w:tcPr>
            <w:tcW w:w="3900" w:type="dxa"/>
            <w:tcBorders>
              <w:top w:val="single" w:sz="4" w:space="0" w:color="auto"/>
              <w:left w:val="single" w:sz="4" w:space="0" w:color="auto"/>
              <w:bottom w:val="single" w:sz="4" w:space="0" w:color="auto"/>
            </w:tcBorders>
          </w:tcPr>
          <w:p w:rsidR="0096042D" w:rsidRDefault="0096042D">
            <w:pPr>
              <w:pStyle w:val="afff0"/>
            </w:pPr>
            <w:r>
              <w:t>целиакия</w:t>
            </w:r>
          </w:p>
        </w:tc>
      </w:tr>
      <w:tr w:rsidR="0096042D">
        <w:tblPrEx>
          <w:tblCellMar>
            <w:top w:w="0" w:type="dxa"/>
            <w:bottom w:w="0" w:type="dxa"/>
          </w:tblCellMar>
        </w:tblPrEx>
        <w:tc>
          <w:tcPr>
            <w:tcW w:w="600" w:type="dxa"/>
            <w:tcBorders>
              <w:top w:val="single" w:sz="4" w:space="0" w:color="auto"/>
              <w:bottom w:val="single" w:sz="4" w:space="0" w:color="auto"/>
              <w:right w:val="single" w:sz="4" w:space="0" w:color="auto"/>
            </w:tcBorders>
          </w:tcPr>
          <w:p w:rsidR="0096042D" w:rsidRDefault="0096042D">
            <w:pPr>
              <w:pStyle w:val="aff7"/>
              <w:jc w:val="center"/>
            </w:pPr>
            <w:r>
              <w:t>29.</w:t>
            </w:r>
          </w:p>
        </w:tc>
        <w:tc>
          <w:tcPr>
            <w:tcW w:w="7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76</w:t>
            </w:r>
          </w:p>
        </w:tc>
        <w:tc>
          <w:tcPr>
            <w:tcW w:w="3800" w:type="dxa"/>
            <w:tcBorders>
              <w:top w:val="single" w:sz="4" w:space="0" w:color="auto"/>
              <w:left w:val="single" w:sz="4" w:space="0" w:color="auto"/>
              <w:bottom w:val="single" w:sz="4" w:space="0" w:color="auto"/>
              <w:right w:val="single" w:sz="4" w:space="0" w:color="auto"/>
            </w:tcBorders>
          </w:tcPr>
          <w:p w:rsidR="0096042D" w:rsidRDefault="0096042D">
            <w:pPr>
              <w:pStyle w:val="afff0"/>
            </w:pPr>
            <w:r>
              <w:t>Синдром Шерешевского-Тернера (соматропин по жизненным показаниям)</w:t>
            </w:r>
          </w:p>
        </w:tc>
        <w:tc>
          <w:tcPr>
            <w:tcW w:w="12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100</w:t>
            </w:r>
          </w:p>
        </w:tc>
        <w:tc>
          <w:tcPr>
            <w:tcW w:w="3900" w:type="dxa"/>
            <w:tcBorders>
              <w:top w:val="single" w:sz="4" w:space="0" w:color="auto"/>
              <w:left w:val="single" w:sz="4" w:space="0" w:color="auto"/>
              <w:bottom w:val="single" w:sz="4" w:space="0" w:color="auto"/>
            </w:tcBorders>
          </w:tcPr>
          <w:p w:rsidR="0096042D" w:rsidRDefault="0096042D">
            <w:pPr>
              <w:pStyle w:val="afff0"/>
            </w:pPr>
            <w:r>
              <w:t>синдром Шерешевского-Тернера</w:t>
            </w:r>
          </w:p>
        </w:tc>
      </w:tr>
      <w:tr w:rsidR="0096042D">
        <w:tblPrEx>
          <w:tblCellMar>
            <w:top w:w="0" w:type="dxa"/>
            <w:bottom w:w="0" w:type="dxa"/>
          </w:tblCellMar>
        </w:tblPrEx>
        <w:tc>
          <w:tcPr>
            <w:tcW w:w="600" w:type="dxa"/>
            <w:tcBorders>
              <w:top w:val="single" w:sz="4" w:space="0" w:color="auto"/>
              <w:bottom w:val="single" w:sz="4" w:space="0" w:color="auto"/>
              <w:right w:val="single" w:sz="4" w:space="0" w:color="auto"/>
            </w:tcBorders>
          </w:tcPr>
          <w:p w:rsidR="0096042D" w:rsidRDefault="0096042D">
            <w:pPr>
              <w:pStyle w:val="aff7"/>
              <w:jc w:val="center"/>
            </w:pPr>
            <w:r>
              <w:t>30.</w:t>
            </w:r>
          </w:p>
        </w:tc>
        <w:tc>
          <w:tcPr>
            <w:tcW w:w="7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77</w:t>
            </w:r>
          </w:p>
        </w:tc>
        <w:tc>
          <w:tcPr>
            <w:tcW w:w="3800" w:type="dxa"/>
            <w:tcBorders>
              <w:top w:val="single" w:sz="4" w:space="0" w:color="auto"/>
              <w:left w:val="single" w:sz="4" w:space="0" w:color="auto"/>
              <w:bottom w:val="single" w:sz="4" w:space="0" w:color="auto"/>
              <w:right w:val="single" w:sz="4" w:space="0" w:color="auto"/>
            </w:tcBorders>
          </w:tcPr>
          <w:p w:rsidR="0096042D" w:rsidRDefault="0096042D">
            <w:pPr>
              <w:pStyle w:val="afff0"/>
            </w:pPr>
            <w:r>
              <w:t>Гепатоцеребральная дистрофия и фенилкетонурия</w:t>
            </w:r>
          </w:p>
        </w:tc>
        <w:tc>
          <w:tcPr>
            <w:tcW w:w="1200" w:type="dxa"/>
            <w:tcBorders>
              <w:top w:val="single" w:sz="4" w:space="0" w:color="auto"/>
              <w:left w:val="single" w:sz="4" w:space="0" w:color="auto"/>
              <w:bottom w:val="single" w:sz="4" w:space="0" w:color="auto"/>
              <w:right w:val="single" w:sz="4" w:space="0" w:color="auto"/>
            </w:tcBorders>
          </w:tcPr>
          <w:p w:rsidR="0096042D" w:rsidRDefault="0096042D">
            <w:pPr>
              <w:pStyle w:val="aff7"/>
              <w:jc w:val="center"/>
            </w:pPr>
            <w:r>
              <w:t>100</w:t>
            </w:r>
          </w:p>
        </w:tc>
        <w:tc>
          <w:tcPr>
            <w:tcW w:w="3900" w:type="dxa"/>
            <w:tcBorders>
              <w:top w:val="single" w:sz="4" w:space="0" w:color="auto"/>
              <w:left w:val="single" w:sz="4" w:space="0" w:color="auto"/>
              <w:bottom w:val="single" w:sz="4" w:space="0" w:color="auto"/>
            </w:tcBorders>
          </w:tcPr>
          <w:p w:rsidR="0096042D" w:rsidRDefault="0096042D">
            <w:pPr>
              <w:pStyle w:val="afff0"/>
            </w:pPr>
            <w:r>
              <w:t>гепатоцеребральная дистрофия и фенилкетонурия</w:t>
            </w:r>
          </w:p>
        </w:tc>
      </w:tr>
      <w:tr w:rsidR="0096042D">
        <w:tblPrEx>
          <w:tblCellMar>
            <w:top w:w="0" w:type="dxa"/>
            <w:bottom w:w="0" w:type="dxa"/>
          </w:tblCellMar>
        </w:tblPrEx>
        <w:tc>
          <w:tcPr>
            <w:tcW w:w="600" w:type="dxa"/>
            <w:tcBorders>
              <w:top w:val="single" w:sz="4" w:space="0" w:color="auto"/>
              <w:bottom w:val="single" w:sz="4" w:space="0" w:color="auto"/>
              <w:right w:val="single" w:sz="4" w:space="0" w:color="auto"/>
            </w:tcBorders>
          </w:tcPr>
          <w:p w:rsidR="0096042D" w:rsidRDefault="0096042D">
            <w:pPr>
              <w:pStyle w:val="aff7"/>
              <w:jc w:val="center"/>
            </w:pPr>
            <w:bookmarkStart w:id="165" w:name="sub_231"/>
            <w:r>
              <w:t>31.</w:t>
            </w:r>
            <w:bookmarkEnd w:id="165"/>
          </w:p>
        </w:tc>
        <w:tc>
          <w:tcPr>
            <w:tcW w:w="700" w:type="dxa"/>
            <w:tcBorders>
              <w:top w:val="single" w:sz="4" w:space="0" w:color="auto"/>
              <w:left w:val="nil"/>
              <w:bottom w:val="single" w:sz="4" w:space="0" w:color="auto"/>
              <w:right w:val="single" w:sz="4" w:space="0" w:color="auto"/>
            </w:tcBorders>
          </w:tcPr>
          <w:p w:rsidR="0096042D" w:rsidRDefault="0096042D">
            <w:pPr>
              <w:pStyle w:val="aff7"/>
              <w:jc w:val="center"/>
            </w:pPr>
            <w:r>
              <w:t>78</w:t>
            </w:r>
          </w:p>
        </w:tc>
        <w:tc>
          <w:tcPr>
            <w:tcW w:w="3800" w:type="dxa"/>
            <w:tcBorders>
              <w:top w:val="single" w:sz="4" w:space="0" w:color="auto"/>
              <w:left w:val="nil"/>
              <w:bottom w:val="single" w:sz="4" w:space="0" w:color="auto"/>
              <w:right w:val="single" w:sz="4" w:space="0" w:color="auto"/>
            </w:tcBorders>
          </w:tcPr>
          <w:p w:rsidR="0096042D" w:rsidRDefault="0096042D">
            <w:pPr>
              <w:pStyle w:val="afff0"/>
            </w:pPr>
            <w:r>
              <w:t>Психические расстройства и расстройства поведения, в том числе шизофрения</w:t>
            </w:r>
          </w:p>
        </w:tc>
        <w:tc>
          <w:tcPr>
            <w:tcW w:w="1200" w:type="dxa"/>
            <w:tcBorders>
              <w:top w:val="single" w:sz="4" w:space="0" w:color="auto"/>
              <w:left w:val="nil"/>
              <w:bottom w:val="single" w:sz="4" w:space="0" w:color="auto"/>
              <w:right w:val="single" w:sz="4" w:space="0" w:color="auto"/>
            </w:tcBorders>
          </w:tcPr>
          <w:p w:rsidR="0096042D" w:rsidRDefault="0096042D">
            <w:pPr>
              <w:pStyle w:val="aff7"/>
              <w:jc w:val="center"/>
            </w:pPr>
            <w:r>
              <w:t>100</w:t>
            </w:r>
          </w:p>
        </w:tc>
        <w:tc>
          <w:tcPr>
            <w:tcW w:w="3900" w:type="dxa"/>
            <w:tcBorders>
              <w:top w:val="single" w:sz="4" w:space="0" w:color="auto"/>
              <w:left w:val="nil"/>
              <w:bottom w:val="single" w:sz="4" w:space="0" w:color="auto"/>
            </w:tcBorders>
          </w:tcPr>
          <w:p w:rsidR="0096042D" w:rsidRDefault="0096042D">
            <w:pPr>
              <w:pStyle w:val="afff0"/>
            </w:pPr>
            <w:r>
              <w:t>Психические заболевания, шизофрения</w:t>
            </w:r>
          </w:p>
        </w:tc>
      </w:tr>
    </w:tbl>
    <w:p w:rsidR="0096042D" w:rsidRDefault="0096042D"/>
    <w:p w:rsidR="0096042D" w:rsidRDefault="0096042D">
      <w:r>
        <w:rPr>
          <w:rStyle w:val="a3"/>
          <w:bCs/>
        </w:rPr>
        <w:t>Примечание</w:t>
      </w:r>
      <w:r>
        <w:t>: Перечень групп населения и категорий заболеваний граждан, проживающих в Свердловской области, которым предоставляются меры социальной поддержки по лекарственному обеспечению бесплатно и на льготных условиях по рецептам врачей в аптечных организациях, может изменяться в соответствии с нормативными правовыми актами.</w:t>
      </w:r>
    </w:p>
    <w:sectPr w:rsidR="0096042D">
      <w:pgSz w:w="11900" w:h="16800"/>
      <w:pgMar w:top="1440" w:right="800" w:bottom="1440" w:left="11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83668C"/>
    <w:rsid w:val="002D3385"/>
    <w:rsid w:val="0083668C"/>
    <w:rsid w:val="0096042D"/>
    <w:rsid w:val="00A416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color w:val="106BBE"/>
    </w:rPr>
  </w:style>
  <w:style w:type="character" w:customStyle="1" w:styleId="a5">
    <w:name w:val="Активная гипертекстовая ссылка"/>
    <w:basedOn w:val="a4"/>
    <w:uiPriority w:val="99"/>
    <w:rPr>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rFonts w:cs="Times New Roman"/>
      <w:bCs/>
      <w:color w:val="0058A9"/>
    </w:rPr>
  </w:style>
  <w:style w:type="character" w:customStyle="1" w:styleId="aa">
    <w:name w:val="Выделение для Базового Поиска (курсив)"/>
    <w:basedOn w:val="a9"/>
    <w:uiPriority w:val="99"/>
    <w:rPr>
      <w:i/>
      <w:iCs/>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ad">
    <w:name w:val="Заголовок"/>
    <w:basedOn w:val="ac"/>
    <w:next w:val="a"/>
    <w:uiPriority w:val="99"/>
    <w:rPr>
      <w:b/>
      <w:bCs/>
      <w:color w:val="0058A9"/>
      <w:shd w:val="clear" w:color="auto" w:fill="D4D0C8"/>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Pr>
      <w:i/>
      <w:iCs/>
      <w:color w:val="000080"/>
      <w:sz w:val="22"/>
      <w:szCs w:val="22"/>
    </w:rPr>
  </w:style>
  <w:style w:type="character" w:customStyle="1" w:styleId="af1">
    <w:name w:val="Заголовок своего сообщения"/>
    <w:basedOn w:val="a3"/>
    <w:uiPriority w:val="99"/>
    <w:rPr>
      <w:rFonts w:cs="Times New Roman"/>
      <w:bCs/>
    </w:rPr>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basedOn w:val="a3"/>
    <w:uiPriority w:val="99"/>
    <w:rPr>
      <w:rFonts w:cs="Times New Roman"/>
      <w:bCs/>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18"/>
      <w:szCs w:val="18"/>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Pr>
      <w:i/>
      <w:iCs/>
    </w:rPr>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4"/>
      <w:szCs w:val="14"/>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4"/>
      <w:szCs w:val="14"/>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basedOn w:val="a3"/>
    <w:uiPriority w:val="99"/>
    <w:rPr>
      <w:rFonts w:cs="Times New Roman"/>
      <w:shd w:val="clear" w:color="auto" w:fill="FFF580"/>
    </w:rPr>
  </w:style>
  <w:style w:type="paragraph" w:customStyle="1" w:styleId="aff4">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5">
    <w:name w:val="Не вступил в силу"/>
    <w:basedOn w:val="a3"/>
    <w:uiPriority w:val="99"/>
    <w:rPr>
      <w:rFonts w:cs="Times New Roman"/>
      <w:color w:val="000000"/>
      <w:shd w:val="clear" w:color="auto" w:fill="D8EDE8"/>
    </w:rPr>
  </w:style>
  <w:style w:type="paragraph" w:customStyle="1" w:styleId="aff6">
    <w:name w:val="Необходимые документы"/>
    <w:basedOn w:val="a6"/>
    <w:next w:val="a"/>
    <w:uiPriority w:val="99"/>
    <w:pPr>
      <w:ind w:firstLine="118"/>
    </w:pPr>
  </w:style>
  <w:style w:type="paragraph" w:customStyle="1" w:styleId="aff7">
    <w:name w:val="Нормальный (таблица)"/>
    <w:basedOn w:val="a"/>
    <w:next w:val="a"/>
    <w:uiPriority w:val="99"/>
    <w:pPr>
      <w:ind w:firstLine="0"/>
    </w:pPr>
  </w:style>
  <w:style w:type="paragraph" w:customStyle="1" w:styleId="aff8">
    <w:name w:val="Таблицы (моноширинный)"/>
    <w:basedOn w:val="a"/>
    <w:next w:val="a"/>
    <w:uiPriority w:val="99"/>
    <w:pPr>
      <w:ind w:firstLine="0"/>
      <w:jc w:val="left"/>
    </w:pPr>
    <w:rPr>
      <w:rFonts w:ascii="Courier New" w:hAnsi="Courier New" w:cs="Courier New"/>
    </w:rPr>
  </w:style>
  <w:style w:type="paragraph" w:customStyle="1" w:styleId="aff9">
    <w:name w:val="Оглавление"/>
    <w:basedOn w:val="aff8"/>
    <w:next w:val="a"/>
    <w:uiPriority w:val="99"/>
    <w:pPr>
      <w:ind w:left="140"/>
    </w:pPr>
  </w:style>
  <w:style w:type="character" w:customStyle="1" w:styleId="affa">
    <w:name w:val="Опечатки"/>
    <w:uiPriority w:val="99"/>
    <w:rPr>
      <w:color w:val="FF0000"/>
    </w:rPr>
  </w:style>
  <w:style w:type="paragraph" w:customStyle="1" w:styleId="affb">
    <w:name w:val="Переменная часть"/>
    <w:basedOn w:val="ac"/>
    <w:next w:val="a"/>
    <w:uiPriority w:val="99"/>
    <w:rPr>
      <w:sz w:val="18"/>
      <w:szCs w:val="18"/>
    </w:rPr>
  </w:style>
  <w:style w:type="paragraph" w:customStyle="1" w:styleId="affc">
    <w:name w:val="Подвал для информации об изменениях"/>
    <w:basedOn w:val="1"/>
    <w:next w:val="a"/>
    <w:uiPriority w:val="99"/>
    <w:pPr>
      <w:outlineLvl w:val="9"/>
    </w:pPr>
    <w:rPr>
      <w:b w:val="0"/>
      <w:bCs w:val="0"/>
      <w:sz w:val="18"/>
      <w:szCs w:val="18"/>
    </w:rPr>
  </w:style>
  <w:style w:type="paragraph" w:customStyle="1" w:styleId="affd">
    <w:name w:val="Подзаголовок для информации об изменениях"/>
    <w:basedOn w:val="af7"/>
    <w:next w:val="a"/>
    <w:uiPriority w:val="99"/>
    <w:rPr>
      <w:b/>
      <w:bCs/>
    </w:rPr>
  </w:style>
  <w:style w:type="paragraph" w:customStyle="1" w:styleId="affe">
    <w:name w:val="Подчёркнуный текст"/>
    <w:basedOn w:val="a"/>
    <w:next w:val="a"/>
    <w:uiPriority w:val="99"/>
    <w:pPr>
      <w:pBdr>
        <w:bottom w:val="single" w:sz="4" w:space="0" w:color="auto"/>
      </w:pBdr>
    </w:pPr>
  </w:style>
  <w:style w:type="paragraph" w:customStyle="1" w:styleId="afff">
    <w:name w:val="Постоянная часть"/>
    <w:basedOn w:val="ac"/>
    <w:next w:val="a"/>
    <w:uiPriority w:val="99"/>
    <w:rPr>
      <w:sz w:val="20"/>
      <w:szCs w:val="20"/>
    </w:rPr>
  </w:style>
  <w:style w:type="paragraph" w:customStyle="1" w:styleId="afff0">
    <w:name w:val="Прижатый влево"/>
    <w:basedOn w:val="a"/>
    <w:next w:val="a"/>
    <w:uiPriority w:val="99"/>
    <w:pPr>
      <w:ind w:firstLine="0"/>
      <w:jc w:val="left"/>
    </w:pPr>
  </w:style>
  <w:style w:type="paragraph" w:customStyle="1" w:styleId="afff1">
    <w:name w:val="Пример."/>
    <w:basedOn w:val="a6"/>
    <w:next w:val="a"/>
    <w:uiPriority w:val="99"/>
  </w:style>
  <w:style w:type="paragraph" w:customStyle="1" w:styleId="afff2">
    <w:name w:val="Примечание."/>
    <w:basedOn w:val="a6"/>
    <w:next w:val="a"/>
    <w:uiPriority w:val="99"/>
  </w:style>
  <w:style w:type="character" w:customStyle="1" w:styleId="afff3">
    <w:name w:val="Продолжение ссылки"/>
    <w:basedOn w:val="a4"/>
    <w:uiPriority w:val="99"/>
  </w:style>
  <w:style w:type="paragraph" w:customStyle="1" w:styleId="afff4">
    <w:name w:val="Словарная статья"/>
    <w:basedOn w:val="a"/>
    <w:next w:val="a"/>
    <w:uiPriority w:val="99"/>
    <w:pPr>
      <w:ind w:right="118" w:firstLine="0"/>
    </w:pPr>
  </w:style>
  <w:style w:type="character" w:customStyle="1" w:styleId="afff5">
    <w:name w:val="Сравнение редакций"/>
    <w:basedOn w:val="a3"/>
    <w:uiPriority w:val="99"/>
    <w:rPr>
      <w:rFonts w:cs="Times New Roman"/>
    </w:rPr>
  </w:style>
  <w:style w:type="character" w:customStyle="1" w:styleId="afff6">
    <w:name w:val="Сравнение редакций. Добавленный фрагмент"/>
    <w:uiPriority w:val="99"/>
    <w:rPr>
      <w:color w:val="000000"/>
      <w:shd w:val="clear" w:color="auto" w:fill="C1D7FF"/>
    </w:rPr>
  </w:style>
  <w:style w:type="character" w:customStyle="1" w:styleId="afff7">
    <w:name w:val="Сравнение редакций. Удаленный фрагмент"/>
    <w:uiPriority w:val="99"/>
    <w:rPr>
      <w:color w:val="000000"/>
      <w:shd w:val="clear" w:color="auto" w:fill="C4C413"/>
    </w:rPr>
  </w:style>
  <w:style w:type="paragraph" w:customStyle="1" w:styleId="afff8">
    <w:name w:val="Ссылка на официальную публикацию"/>
    <w:basedOn w:val="a"/>
    <w:next w:val="a"/>
    <w:uiPriority w:val="99"/>
  </w:style>
  <w:style w:type="character" w:customStyle="1" w:styleId="afff9">
    <w:name w:val="Ссылка на утративший силу документ"/>
    <w:basedOn w:val="a4"/>
    <w:uiPriority w:val="99"/>
    <w:rPr>
      <w:color w:val="749232"/>
    </w:rPr>
  </w:style>
  <w:style w:type="paragraph" w:customStyle="1" w:styleId="afffa">
    <w:name w:val="Текст в таблице"/>
    <w:basedOn w:val="aff7"/>
    <w:next w:val="a"/>
    <w:uiPriority w:val="99"/>
    <w:pPr>
      <w:ind w:firstLine="500"/>
    </w:pPr>
  </w:style>
  <w:style w:type="paragraph" w:customStyle="1" w:styleId="afffb">
    <w:name w:val="Текст ЭР (см. также)"/>
    <w:basedOn w:val="a"/>
    <w:next w:val="a"/>
    <w:uiPriority w:val="99"/>
    <w:pPr>
      <w:spacing w:before="200"/>
      <w:ind w:firstLine="0"/>
      <w:jc w:val="left"/>
    </w:pPr>
    <w:rPr>
      <w:sz w:val="20"/>
      <w:szCs w:val="20"/>
    </w:rPr>
  </w:style>
  <w:style w:type="paragraph" w:customStyle="1" w:styleId="afffc">
    <w:name w:val="Технический комментарий"/>
    <w:basedOn w:val="a"/>
    <w:next w:val="a"/>
    <w:uiPriority w:val="99"/>
    <w:pPr>
      <w:ind w:firstLine="0"/>
      <w:jc w:val="left"/>
    </w:pPr>
    <w:rPr>
      <w:color w:val="463F31"/>
      <w:shd w:val="clear" w:color="auto" w:fill="FFFFA6"/>
    </w:rPr>
  </w:style>
  <w:style w:type="character" w:customStyle="1" w:styleId="afffd">
    <w:name w:val="Утратил силу"/>
    <w:basedOn w:val="a3"/>
    <w:uiPriority w:val="99"/>
    <w:rPr>
      <w:rFonts w:cs="Times New Roman"/>
      <w:strike/>
      <w:color w:val="666600"/>
    </w:rPr>
  </w:style>
  <w:style w:type="paragraph" w:customStyle="1" w:styleId="afffe">
    <w:name w:val="Формула"/>
    <w:basedOn w:val="a"/>
    <w:next w:val="a"/>
    <w:uiPriority w:val="99"/>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35046306.0" TargetMode="External"/><Relationship Id="rId13" Type="http://schemas.openxmlformats.org/officeDocument/2006/relationships/hyperlink" Target="garantF1://70253464.0" TargetMode="External"/><Relationship Id="rId18" Type="http://schemas.openxmlformats.org/officeDocument/2006/relationships/hyperlink" Target="garantF1://1268.0" TargetMode="External"/><Relationship Id="rId26" Type="http://schemas.openxmlformats.org/officeDocument/2006/relationships/hyperlink" Target="garantF1://9221084.0" TargetMode="External"/><Relationship Id="rId3" Type="http://schemas.openxmlformats.org/officeDocument/2006/relationships/webSettings" Target="webSettings.xml"/><Relationship Id="rId21" Type="http://schemas.openxmlformats.org/officeDocument/2006/relationships/hyperlink" Target="garantF1://12012176.0" TargetMode="External"/><Relationship Id="rId7" Type="http://schemas.openxmlformats.org/officeDocument/2006/relationships/hyperlink" Target="garantF1://20808281.192" TargetMode="External"/><Relationship Id="rId12" Type="http://schemas.openxmlformats.org/officeDocument/2006/relationships/hyperlink" Target="garantF1://80687.0" TargetMode="External"/><Relationship Id="rId17" Type="http://schemas.openxmlformats.org/officeDocument/2006/relationships/hyperlink" Target="garantF1://12053254.0" TargetMode="External"/><Relationship Id="rId25" Type="http://schemas.openxmlformats.org/officeDocument/2006/relationships/hyperlink" Target="garantF1://20844193.4" TargetMode="External"/><Relationship Id="rId2" Type="http://schemas.openxmlformats.org/officeDocument/2006/relationships/settings" Target="settings.xml"/><Relationship Id="rId16" Type="http://schemas.openxmlformats.org/officeDocument/2006/relationships/hyperlink" Target="garantF1://12044352.0" TargetMode="External"/><Relationship Id="rId20" Type="http://schemas.openxmlformats.org/officeDocument/2006/relationships/hyperlink" Target="garantF1://12012176.333"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garantF1://1268.0" TargetMode="External"/><Relationship Id="rId11" Type="http://schemas.openxmlformats.org/officeDocument/2006/relationships/hyperlink" Target="garantF1://6297091.0" TargetMode="External"/><Relationship Id="rId24" Type="http://schemas.openxmlformats.org/officeDocument/2006/relationships/hyperlink" Target="garantF1://10004616.61" TargetMode="External"/><Relationship Id="rId5" Type="http://schemas.openxmlformats.org/officeDocument/2006/relationships/hyperlink" Target="garantF1://35072259.0" TargetMode="External"/><Relationship Id="rId15" Type="http://schemas.openxmlformats.org/officeDocument/2006/relationships/hyperlink" Target="garantF1://12044352.1000" TargetMode="External"/><Relationship Id="rId23" Type="http://schemas.openxmlformats.org/officeDocument/2006/relationships/hyperlink" Target="garantF1://12044352.0" TargetMode="External"/><Relationship Id="rId28" Type="http://schemas.openxmlformats.org/officeDocument/2006/relationships/hyperlink" Target="garantF1://20937615.21" TargetMode="External"/><Relationship Id="rId10" Type="http://schemas.openxmlformats.org/officeDocument/2006/relationships/hyperlink" Target="garantF1://6297091.1000" TargetMode="External"/><Relationship Id="rId19" Type="http://schemas.openxmlformats.org/officeDocument/2006/relationships/hyperlink" Target="garantF1://12012176.222" TargetMode="External"/><Relationship Id="rId4" Type="http://schemas.openxmlformats.org/officeDocument/2006/relationships/hyperlink" Target="garantF1://35061795.0" TargetMode="External"/><Relationship Id="rId9" Type="http://schemas.openxmlformats.org/officeDocument/2006/relationships/hyperlink" Target="garantF1://35161795.0" TargetMode="External"/><Relationship Id="rId14" Type="http://schemas.openxmlformats.org/officeDocument/2006/relationships/hyperlink" Target="garantF1://70253464.0" TargetMode="External"/><Relationship Id="rId22" Type="http://schemas.openxmlformats.org/officeDocument/2006/relationships/hyperlink" Target="garantF1://12053254.0" TargetMode="External"/><Relationship Id="rId27" Type="http://schemas.openxmlformats.org/officeDocument/2006/relationships/hyperlink" Target="garantF1://20844193.4"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20</Pages>
  <Words>7920</Words>
  <Characters>45144</Characters>
  <Application>Microsoft Office Word</Application>
  <DocSecurity>0</DocSecurity>
  <Lines>376</Lines>
  <Paragraphs>105</Paragraphs>
  <ScaleCrop>false</ScaleCrop>
  <Company>НПП "Гарант-Сервис"</Company>
  <LinksUpToDate>false</LinksUpToDate>
  <CharactersWithSpaces>52959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1</cp:lastModifiedBy>
  <cp:revision>2</cp:revision>
  <dcterms:created xsi:type="dcterms:W3CDTF">2015-04-03T09:01:00Z</dcterms:created>
  <dcterms:modified xsi:type="dcterms:W3CDTF">2015-04-03T09:01:00Z</dcterms:modified>
</cp:coreProperties>
</file>